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81" w:rsidRPr="00FA7081" w:rsidRDefault="00FA7081" w:rsidP="00FA7081">
      <w:pPr>
        <w:spacing w:after="0" w:line="260" w:lineRule="atLeast"/>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Adres strony internetowej, na której Zamawiający udostępnia Specyfikację Istotnych Warunków Zamówienia:</w:t>
      </w:r>
    </w:p>
    <w:p w:rsidR="00FA7081" w:rsidRPr="00FA7081" w:rsidRDefault="00FA7081" w:rsidP="00FA7081">
      <w:pPr>
        <w:spacing w:after="240" w:line="260" w:lineRule="atLeast"/>
        <w:rPr>
          <w:rFonts w:ascii="Times New Roman" w:eastAsia="Times New Roman" w:hAnsi="Times New Roman"/>
          <w:sz w:val="24"/>
          <w:szCs w:val="24"/>
          <w:lang w:eastAsia="pl-PL"/>
        </w:rPr>
      </w:pPr>
      <w:hyperlink r:id="rId7" w:tgtFrame="_blank" w:history="1">
        <w:r w:rsidRPr="00FA7081">
          <w:rPr>
            <w:rFonts w:ascii="Times New Roman" w:eastAsia="Times New Roman" w:hAnsi="Times New Roman"/>
            <w:color w:val="0000FF"/>
            <w:sz w:val="24"/>
            <w:szCs w:val="24"/>
            <w:u w:val="single"/>
            <w:lang w:eastAsia="pl-PL"/>
          </w:rPr>
          <w:t>bip.miastopuck.pl</w:t>
        </w:r>
      </w:hyperlink>
    </w:p>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pict>
          <v:rect id="_x0000_i1025" style="width:0;height:1.5pt" o:hralign="center" o:hrstd="t" o:hrnoshade="t" o:hr="t" fillcolor="black" stroked="f"/>
        </w:pict>
      </w:r>
    </w:p>
    <w:p w:rsidR="00FA7081" w:rsidRPr="00FA7081" w:rsidRDefault="00FA7081" w:rsidP="00FA7081">
      <w:pPr>
        <w:spacing w:before="100" w:beforeAutospacing="1" w:after="240"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Puck: Przeprowadzenie badań społecznych na społeczeństwie wyznaczonego obszaru Gminy Miasta Puck i opracowanie raportu oraz propozycji działań rewitalizacyjnych</w:t>
      </w:r>
      <w:r w:rsidRPr="00FA7081">
        <w:rPr>
          <w:rFonts w:ascii="Times New Roman" w:eastAsia="Times New Roman" w:hAnsi="Times New Roman"/>
          <w:sz w:val="24"/>
          <w:szCs w:val="24"/>
          <w:lang w:eastAsia="pl-PL"/>
        </w:rPr>
        <w:br/>
      </w:r>
      <w:r w:rsidRPr="00FA7081">
        <w:rPr>
          <w:rFonts w:ascii="Times New Roman" w:eastAsia="Times New Roman" w:hAnsi="Times New Roman"/>
          <w:b/>
          <w:bCs/>
          <w:sz w:val="24"/>
          <w:szCs w:val="24"/>
          <w:lang w:eastAsia="pl-PL"/>
        </w:rPr>
        <w:t>Numer ogłoszenia: 100404 - 2016; data zamieszczenia: 22.04.2016</w:t>
      </w:r>
      <w:r w:rsidRPr="00FA7081">
        <w:rPr>
          <w:rFonts w:ascii="Times New Roman" w:eastAsia="Times New Roman" w:hAnsi="Times New Roman"/>
          <w:sz w:val="24"/>
          <w:szCs w:val="24"/>
          <w:lang w:eastAsia="pl-PL"/>
        </w:rPr>
        <w:br/>
        <w:t>OGŁOSZENIE O ZAMÓWIENIU - usługi</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Zamieszczanie ogłoszenia:</w:t>
      </w:r>
      <w:r w:rsidRPr="00FA7081">
        <w:rPr>
          <w:rFonts w:ascii="Times New Roman" w:eastAsia="Times New Roman" w:hAnsi="Times New Roman"/>
          <w:sz w:val="24"/>
          <w:szCs w:val="24"/>
          <w:lang w:eastAsia="pl-PL"/>
        </w:rPr>
        <w:t xml:space="preserve"> obowiązkowe.</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Ogłoszenie dotyczy:</w:t>
      </w:r>
      <w:r w:rsidRPr="00FA7081">
        <w:rPr>
          <w:rFonts w:ascii="Times New Roman" w:eastAsia="Times New Roman" w:hAnsi="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FA7081" w:rsidRPr="00FA7081" w:rsidTr="00FA708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A7081" w:rsidRPr="00FA7081" w:rsidRDefault="00FA7081" w:rsidP="00FA7081">
            <w:pPr>
              <w:spacing w:after="0" w:line="240" w:lineRule="auto"/>
              <w:jc w:val="center"/>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V</w:t>
            </w:r>
          </w:p>
        </w:tc>
        <w:tc>
          <w:tcPr>
            <w:tcW w:w="0" w:type="auto"/>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zamówienia publicznego</w:t>
            </w:r>
          </w:p>
        </w:tc>
      </w:tr>
      <w:tr w:rsidR="00FA7081" w:rsidRPr="00FA7081" w:rsidTr="00FA708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p>
        </w:tc>
        <w:tc>
          <w:tcPr>
            <w:tcW w:w="0" w:type="auto"/>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zawarcia umowy ramowej</w:t>
            </w:r>
          </w:p>
        </w:tc>
      </w:tr>
      <w:tr w:rsidR="00FA7081" w:rsidRPr="00FA7081" w:rsidTr="00FA708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p>
        </w:tc>
        <w:tc>
          <w:tcPr>
            <w:tcW w:w="0" w:type="auto"/>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ustanowienia dynamicznego systemu zakupów (DSZ)</w:t>
            </w:r>
          </w:p>
        </w:tc>
      </w:tr>
    </w:tbl>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SEKCJA I: ZAMAWIAJĄCY</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 1) NAZWA I ADRES:</w:t>
      </w:r>
      <w:r w:rsidRPr="00FA7081">
        <w:rPr>
          <w:rFonts w:ascii="Times New Roman" w:eastAsia="Times New Roman" w:hAnsi="Times New Roman"/>
          <w:sz w:val="24"/>
          <w:szCs w:val="24"/>
          <w:lang w:eastAsia="pl-PL"/>
        </w:rPr>
        <w:t xml:space="preserve"> Gmina Miasta Puck , ul. 1 Maja 13, 84-100 Puck, woj. pomorskie, tel. 58 6730500, 6730534, faks 58 6730533.</w:t>
      </w:r>
    </w:p>
    <w:p w:rsidR="00FA7081" w:rsidRPr="00FA7081" w:rsidRDefault="00FA7081" w:rsidP="00FA7081">
      <w:pPr>
        <w:numPr>
          <w:ilvl w:val="0"/>
          <w:numId w:val="10"/>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Adres strony internetowej zamawiającego:</w:t>
      </w:r>
      <w:r w:rsidRPr="00FA7081">
        <w:rPr>
          <w:rFonts w:ascii="Times New Roman" w:eastAsia="Times New Roman" w:hAnsi="Times New Roman"/>
          <w:sz w:val="24"/>
          <w:szCs w:val="24"/>
          <w:lang w:eastAsia="pl-PL"/>
        </w:rPr>
        <w:t xml:space="preserve"> www.miasto.puck.pl</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 2) RODZAJ ZAMAWIAJĄCEGO:</w:t>
      </w:r>
      <w:r w:rsidRPr="00FA7081">
        <w:rPr>
          <w:rFonts w:ascii="Times New Roman" w:eastAsia="Times New Roman" w:hAnsi="Times New Roman"/>
          <w:sz w:val="24"/>
          <w:szCs w:val="24"/>
          <w:lang w:eastAsia="pl-PL"/>
        </w:rPr>
        <w:t xml:space="preserve"> Administracja samorządowa.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SEKCJA II: PRZEDMIOT ZAMÓWIENIA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 OKREŚLENIE PRZEDMIOTU ZAMÓWIENIA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II.1.1) Nazwa nadana zamówieniu przez zamawiającego:</w:t>
      </w:r>
      <w:r w:rsidRPr="00FA7081">
        <w:rPr>
          <w:rFonts w:ascii="Times New Roman" w:eastAsia="Times New Roman" w:hAnsi="Times New Roman"/>
          <w:sz w:val="24"/>
          <w:szCs w:val="24"/>
          <w:lang w:eastAsia="pl-PL"/>
        </w:rPr>
        <w:t xml:space="preserve"> Przeprowadzenie badań społecznych na społeczeństwie wyznaczonego obszaru Gminy Miasta Puck i opracowanie raportu oraz propozycji działań rewitalizacyjnych.</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II.1.2) Rodzaj zamówienia:</w:t>
      </w:r>
      <w:r w:rsidRPr="00FA7081">
        <w:rPr>
          <w:rFonts w:ascii="Times New Roman" w:eastAsia="Times New Roman" w:hAnsi="Times New Roman"/>
          <w:sz w:val="24"/>
          <w:szCs w:val="24"/>
          <w:lang w:eastAsia="pl-PL"/>
        </w:rPr>
        <w:t xml:space="preserve"> usługi.</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II.1.4) Określenie przedmiotu oraz wielkości lub zakresu zamówienia:</w:t>
      </w:r>
      <w:r w:rsidRPr="00FA7081">
        <w:rPr>
          <w:rFonts w:ascii="Times New Roman" w:eastAsia="Times New Roman" w:hAnsi="Times New Roman"/>
          <w:sz w:val="24"/>
          <w:szCs w:val="24"/>
          <w:lang w:eastAsia="pl-PL"/>
        </w:rPr>
        <w:t xml:space="preserve"> 1. Przedmiotem zamówienia jest wykonanie badań społecznych ilościowych - wywiady bezpośrednie PAPI (na próbie 500 rodzin) oraz badanie jakościowe, czyli indywidualne wywiady pogłębione (na próbie 40 rodzin) na wyznaczonym obszarze Gminy Miasta Puck, a także opracowanie raportu w zakresie diagnozy sytuacji społeczno-gospodarczej wraz z propozycjami działań rewitalizacyjnych na ww. obszarze. Wykonawca będzie zobowiązany do: a) Badania ilościowe - wywiady bezpośrednie PAPI: - opracowania formularza kwestionariusza wywiadu </w:t>
      </w:r>
      <w:r w:rsidRPr="00FA7081">
        <w:rPr>
          <w:rFonts w:ascii="Times New Roman" w:eastAsia="Times New Roman" w:hAnsi="Times New Roman"/>
          <w:sz w:val="24"/>
          <w:szCs w:val="24"/>
          <w:lang w:eastAsia="pl-PL"/>
        </w:rPr>
        <w:lastRenderedPageBreak/>
        <w:t xml:space="preserve">zawierającego pytania na temat sytuacji społeczno-gospodarczej respondentów (min. 30 pytań), - przeprowadzenia badania przy wykorzystaniu wcześniej przygotowanego i zaakceptowanego przez Zamawiającego kwestionariusza wywiadu, - analizy zebranych informacji, opracowania raportu z badań wraz z propozycjami działań rewitalizacyjnych na obszarze objętym badaniem. Metodyka badań PAPI Forma realizacji badania ankieta - pytania tak/nie - pytania ze skalą - pytania otwarte Próba 500 rodzin z obszaru centrum miasta Puck przeznaczonego do rewitalizacji. Badanie PAPI będzie realizowane wyłącznie w mieszkaniach respondentów. Dobór próby Wg wykazu dostarczonego przez Zamawiającego. Wykaz będzie zawierał wykaz ulic wraz z zakresem numerów budynków na terenie których będzie przeprowadzane badanie. Termin rozpoczęcia badania Do uzgodnienia Termin zakończenia badania Do 15.08.2016 r. Obszar badania Centrum miasta Puck - mapa dołączona jako załącznik do SIWZ Zakres prac 1. Opracowanie szczegółowej metodyki badania. 2. Przygotowanie scenariuszu badania 3. Przygotowanie ankiety (arkusza) wywiadu bezpośredniego. 4. Przeprowadzenie badania. 5. Opracowanie raportu z badania wraz z propozycjami działań rewitalizacyjnych 6. Wydruk raportów w 2 egzemplarzach. 7. Przeprowadzenie prezentacji Power Point podsumowującej wyniki badań (co najmniej 30 slajdów) b) Badania jakościowe - indywidualne wywiady pogłębione: - opracowania scenariusza indywidualnego wywiadu pogłębionego w celu poznania poglądów, uczuć, opinii i oczekiwać respondentów na temat ich sytuacji społeczno-gospodarczej, - dobór próby badawczej, - przeprowadzenia badania wg wcześniej zaakceptowanego przez Zamawiającego scenariusza wywiadu pogłębionego, - analizy zebranych informacji i przedstawienia ich w postaci raportu zawierającego wnioski respondentów wsparte przykładami wypowiedzi osób badanych wraz z propozycjami działań rewitalizacyjnych. Metodyka badań indywidualne bezpośrednie wywiady pogłębione Forma realizacji badania Indywidualna rozmowa z respondentem (pełnoletnim przedstawicielem rodziny) - co najmniej 30 min. Próba 40 rodzin z obszaru centrum miasta Puck przeznaczonego do rewitalizacji. Badanie PAPI będzie realizowane wyłącznie w mieszkaniach respondentów. Dobór próby Losowo spośród respondentów u których przeprowadzane było badanie ilościowe Termin rozpoczęcia badania Do uzgodnienia Termin zakończenia badania Do 15.08.2016 r. Obszar badania Centrum miasta Puck - mapa dołączona jako załącznik do SIWZ Zakres prac 1. Opracowanie szczegółowej metodyki badania. 2. Przygotowanie scenariuszu badania 3. Przygotowanie listy zagadnień do omówienia 4. Przeprowadzenie badania. 5. Opracowanie raportu z badania wraz z propozycjami działań rewitalizacyjnych 6. Wydruk raportów w 2 egzemplarzach wraz załącznikami (zgromadzony materiał badawczy, w tym: kwestionariusze ankietowe, scenariusze dla badań jakościowych, zapis dźwiękowy oraz ewentualne transkrypcje pogłębionych wywiadów indywidualnych). 7. Przeprowadzenie prezentacji Power Point podsumowującej wyniki badań (co najmniej 20 slajdów) c) Przeprowadzenia jednego spotkania konsultacyjnego z mieszkańcami miasta oraz specjalistami, którzy będą przeprowadzać analizę architektoniczno-urbanistyczną dla obszaru na którym będą przeprowadzane badania w celu zestawienia informacji pozyskanych od mieszkańców z propozycjami ww. specjalistów - w terminie uzgodnionym z Zamawiającym. Wykonawca ze swojej strony ma za zadanie zapewnić udział w spotkaniu swojego przedstawiciela. Zamawiający zapewnia salę oraz zaprasza uczestników spotkania, a także pozostałych specjalistów. Najistotniejszymi tematami, które powinny zostać poruszone w badaniu są: poziom wykształcenia mieszkańców, przedział wiekowy, posiadany zawód, alkoholizm, narkomania, poziom bezpieczeństwa, formy spędzania wolnego czasu, stan zdrowia (m. in. </w:t>
      </w:r>
      <w:r w:rsidRPr="00FA7081">
        <w:rPr>
          <w:rFonts w:ascii="Times New Roman" w:eastAsia="Times New Roman" w:hAnsi="Times New Roman"/>
          <w:sz w:val="24"/>
          <w:szCs w:val="24"/>
          <w:lang w:eastAsia="pl-PL"/>
        </w:rPr>
        <w:lastRenderedPageBreak/>
        <w:t>posiadane orzeczenia lekarskie o st. niepełnosprawności, bariery architektoniczne na terenie obszaru na którym prowadzone będą badania), gotowość do podjęcia zatrudnienia/szkoleń/kursów, bariery powodujące brak zatrudnienia czy możliwości jego podjęcia, sytuacja finansowa (źródła dochodów, ilość osób ze stałym źródłem dochodu), informacje od respondentów o działaniach społecznych, które poprawiłyby jakość życia ich rodzin, określenie stopnia zadowolenia mieszkańców z infrastruktury drogowej oraz funkcjonowania sytemu opieki i systemu oświaty. Odpowiedzi na pytania ankiety zarówno w badaniu jakościowym jak i ilościowym powinien udzielać pełnoletni przedstawiciel rodziny. Zamawiający wymaga żeby ankieter przeprowadzał pełny wywiad. Nie dopuszcza się możliwości zostawienia ankiety u respondenta i odbioru w terminie późniejszym. Wykonawca zobowiązany jest do stałej współpracy z Zamawiającym. Realizacja badania będzie przebiegać zgodnie z harmonogramem zaproponowanym przez Wykonawcę i będzie zawierać się w ramach czasowych wyznaczonych przez Zamawiającego. Zamawiający oczekuje od Wykonawcy pełnej współpracy w zakresie: - uzgadniania wszelkich kwestii związanych z metodologią, w tym konsultowania projektów narzędzia badawczego, - utrzymywania stałego kontaktu (wyznaczenie osoby/osób do kontaktów roboczych - bezpośrednich, telefonicznych, e-mailowych, pocztą tradycyjną) - przekazywanie na prośbę Zamawiającego, dodatkowej pełnej informacji o stanie realizacji badania, - konsultowania z Zamawiającym wszelkich innych istotnych kwestii związanych z realizacją badania, - umożliwienia Zamawiającemu przeprowadzenia kontroli realizacji badań.</w:t>
      </w:r>
    </w:p>
    <w:p w:rsidR="00FA7081" w:rsidRPr="00FA7081" w:rsidRDefault="00FA7081" w:rsidP="00FA7081">
      <w:pPr>
        <w:spacing w:before="100" w:beforeAutospacing="1" w:after="100" w:afterAutospacing="1" w:line="240" w:lineRule="auto"/>
        <w:rPr>
          <w:rFonts w:ascii="Times New Roman" w:eastAsia="Times New Roman" w:hAnsi="Times New Roman"/>
          <w:b/>
          <w:bCs/>
          <w:sz w:val="24"/>
          <w:szCs w:val="24"/>
          <w:lang w:eastAsia="pl-PL"/>
        </w:rPr>
      </w:pPr>
      <w:r w:rsidRPr="00FA7081">
        <w:rPr>
          <w:rFonts w:ascii="Times New Roman" w:eastAsia="Times New Roman" w:hAnsi="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FA7081" w:rsidRPr="00FA7081" w:rsidTr="00FA708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FA7081" w:rsidRPr="00FA7081" w:rsidRDefault="00FA7081" w:rsidP="00FA7081">
            <w:pPr>
              <w:spacing w:after="0" w:line="240" w:lineRule="auto"/>
              <w:jc w:val="center"/>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 </w:t>
            </w:r>
          </w:p>
        </w:tc>
        <w:tc>
          <w:tcPr>
            <w:tcW w:w="0" w:type="auto"/>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przewiduje się udzielenie zamówień uzupełniających</w:t>
            </w:r>
          </w:p>
        </w:tc>
      </w:tr>
    </w:tbl>
    <w:p w:rsidR="00FA7081" w:rsidRPr="00FA7081" w:rsidRDefault="00FA7081" w:rsidP="00FA7081">
      <w:pPr>
        <w:numPr>
          <w:ilvl w:val="0"/>
          <w:numId w:val="11"/>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Określenie przedmiotu oraz wielkości lub zakresu zamówień uzupełniających</w:t>
      </w:r>
    </w:p>
    <w:p w:rsidR="00FA7081" w:rsidRPr="00FA7081" w:rsidRDefault="00FA7081" w:rsidP="00FA7081">
      <w:pPr>
        <w:numPr>
          <w:ilvl w:val="0"/>
          <w:numId w:val="11"/>
        </w:numPr>
        <w:spacing w:before="100" w:beforeAutospacing="1" w:after="100" w:afterAutospacing="1" w:line="240" w:lineRule="auto"/>
        <w:rPr>
          <w:rFonts w:ascii="Times New Roman" w:eastAsia="Times New Roman" w:hAnsi="Times New Roman"/>
          <w:sz w:val="24"/>
          <w:szCs w:val="24"/>
          <w:lang w:eastAsia="pl-PL"/>
        </w:rPr>
      </w:pP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II.1.6) Wspólny Słownik Zamówień (CPV):</w:t>
      </w:r>
      <w:r w:rsidRPr="00FA7081">
        <w:rPr>
          <w:rFonts w:ascii="Times New Roman" w:eastAsia="Times New Roman" w:hAnsi="Times New Roman"/>
          <w:sz w:val="24"/>
          <w:szCs w:val="24"/>
          <w:lang w:eastAsia="pl-PL"/>
        </w:rPr>
        <w:t xml:space="preserve"> 79.31.50.00-5.</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II.1.7) Czy dopuszcza się złożenie oferty częściowej:</w:t>
      </w:r>
      <w:r w:rsidRPr="00FA7081">
        <w:rPr>
          <w:rFonts w:ascii="Times New Roman" w:eastAsia="Times New Roman" w:hAnsi="Times New Roman"/>
          <w:sz w:val="24"/>
          <w:szCs w:val="24"/>
          <w:lang w:eastAsia="pl-PL"/>
        </w:rPr>
        <w:t xml:space="preserve"> nie.</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II.1.8) Czy dopuszcza się złożenie oferty wariantowej:</w:t>
      </w:r>
      <w:r w:rsidRPr="00FA7081">
        <w:rPr>
          <w:rFonts w:ascii="Times New Roman" w:eastAsia="Times New Roman" w:hAnsi="Times New Roman"/>
          <w:sz w:val="24"/>
          <w:szCs w:val="24"/>
          <w:lang w:eastAsia="pl-PL"/>
        </w:rPr>
        <w:t xml:space="preserve"> nie.</w:t>
      </w:r>
    </w:p>
    <w:p w:rsidR="00FA7081" w:rsidRPr="00FA7081" w:rsidRDefault="00FA7081" w:rsidP="00FA7081">
      <w:pPr>
        <w:spacing w:after="0" w:line="240" w:lineRule="auto"/>
        <w:rPr>
          <w:rFonts w:ascii="Times New Roman" w:eastAsia="Times New Roman" w:hAnsi="Times New Roman"/>
          <w:sz w:val="24"/>
          <w:szCs w:val="24"/>
          <w:lang w:eastAsia="pl-PL"/>
        </w:rPr>
      </w:pP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II.2) CZAS TRWANIA ZAMÓWIENIA LUB TERMIN WYKONANIA:</w:t>
      </w:r>
      <w:r w:rsidRPr="00FA7081">
        <w:rPr>
          <w:rFonts w:ascii="Times New Roman" w:eastAsia="Times New Roman" w:hAnsi="Times New Roman"/>
          <w:sz w:val="24"/>
          <w:szCs w:val="24"/>
          <w:lang w:eastAsia="pl-PL"/>
        </w:rPr>
        <w:t xml:space="preserve"> Zakończenie: 15.08.2016.</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SEKCJA III: INFORMACJE O CHARAKTERZE PRAWNYM, EKONOMICZNYM, FINANSOWYM I TECHNICZNYM</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III.1) WADIUM</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Informacja na temat wadium:</w:t>
      </w:r>
      <w:r w:rsidRPr="00FA7081">
        <w:rPr>
          <w:rFonts w:ascii="Times New Roman" w:eastAsia="Times New Roman" w:hAnsi="Times New Roman"/>
          <w:sz w:val="24"/>
          <w:szCs w:val="24"/>
          <w:lang w:eastAsia="pl-PL"/>
        </w:rPr>
        <w:t xml:space="preserve"> Zamawiający nie wymaga wniesienia wadium</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lastRenderedPageBreak/>
        <w:t>III.2) ZALICZKI</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III.3) WARUNKI UDZIAŁU W POSTĘPOWANIU ORAZ OPIS SPOSOBU DOKONYWANIA OCENY SPEŁNIANIA TYCH WARUNKÓW</w:t>
      </w:r>
    </w:p>
    <w:p w:rsidR="00FA7081" w:rsidRPr="00FA7081" w:rsidRDefault="00FA7081" w:rsidP="00FA7081">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 3.1) Uprawnienia do wykonywania określonej działalności lub czynności, jeżeli przepisy prawa nakładają obowiązek ich posiadania</w:t>
      </w:r>
    </w:p>
    <w:p w:rsidR="00FA7081" w:rsidRPr="00FA7081" w:rsidRDefault="00FA7081" w:rsidP="00FA7081">
      <w:pPr>
        <w:spacing w:before="100" w:beforeAutospacing="1" w:after="100" w:afterAutospacing="1" w:line="240" w:lineRule="auto"/>
        <w:ind w:left="720"/>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Opis sposobu dokonywania oceny spełniania tego warunku</w:t>
      </w:r>
    </w:p>
    <w:p w:rsidR="00FA7081" w:rsidRPr="00FA7081" w:rsidRDefault="00FA7081" w:rsidP="00FA7081">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FA7081" w:rsidRPr="00FA7081" w:rsidRDefault="00FA7081" w:rsidP="00FA7081">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III.3.2) Wiedza i doświadczenie</w:t>
      </w:r>
    </w:p>
    <w:p w:rsidR="00FA7081" w:rsidRPr="00FA7081" w:rsidRDefault="00FA7081" w:rsidP="00FA7081">
      <w:pPr>
        <w:spacing w:before="100" w:beforeAutospacing="1" w:after="100" w:afterAutospacing="1" w:line="240" w:lineRule="auto"/>
        <w:ind w:left="720"/>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Opis sposobu dokonywania oceny spełniania tego warunku</w:t>
      </w:r>
    </w:p>
    <w:p w:rsidR="00FA7081" w:rsidRPr="00FA7081" w:rsidRDefault="00FA7081" w:rsidP="00FA7081">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Wykonawca musi udokumentować wykonanie głównych usług w okresie ostatnich trzech lat przed upływem terminu składania ofert, a jeżeli okres prowadzenia działalności jest krótszy - w tym okresie, wraz z podaniem ich wartości, przedmiotu, dat wykonania i podmiotów, na rzecz których dostawy lub usługi zostały wykonane, oraz załączeniem dowodów czy zostały wykonane należycie.</w:t>
      </w:r>
    </w:p>
    <w:p w:rsidR="00FA7081" w:rsidRPr="00FA7081" w:rsidRDefault="00FA7081" w:rsidP="00FA7081">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III.3.3) Potencjał techniczny</w:t>
      </w:r>
    </w:p>
    <w:p w:rsidR="00FA7081" w:rsidRPr="00FA7081" w:rsidRDefault="00FA7081" w:rsidP="00FA7081">
      <w:pPr>
        <w:spacing w:before="100" w:beforeAutospacing="1" w:after="100" w:afterAutospacing="1" w:line="240" w:lineRule="auto"/>
        <w:ind w:left="720"/>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Opis sposobu dokonywania oceny spełniania tego warunku</w:t>
      </w:r>
    </w:p>
    <w:p w:rsidR="00FA7081" w:rsidRPr="00FA7081" w:rsidRDefault="00FA7081" w:rsidP="00FA7081">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FA7081" w:rsidRPr="00FA7081" w:rsidRDefault="00FA7081" w:rsidP="00FA7081">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III.3.4) Osoby zdolne do wykonania zamówienia</w:t>
      </w:r>
    </w:p>
    <w:p w:rsidR="00FA7081" w:rsidRPr="00FA7081" w:rsidRDefault="00FA7081" w:rsidP="00FA7081">
      <w:pPr>
        <w:spacing w:before="100" w:beforeAutospacing="1" w:after="100" w:afterAutospacing="1" w:line="240" w:lineRule="auto"/>
        <w:ind w:left="720"/>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Opis sposobu dokonywania oceny spełniania tego warunku</w:t>
      </w:r>
    </w:p>
    <w:p w:rsidR="00FA7081" w:rsidRPr="00FA7081" w:rsidRDefault="00FA7081" w:rsidP="00FA7081">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FA7081" w:rsidRPr="00FA7081" w:rsidRDefault="00FA7081" w:rsidP="00FA7081">
      <w:pPr>
        <w:numPr>
          <w:ilvl w:val="0"/>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III.3.5) Sytuacja ekonomiczna i finansowa</w:t>
      </w:r>
    </w:p>
    <w:p w:rsidR="00FA7081" w:rsidRPr="00FA7081" w:rsidRDefault="00FA7081" w:rsidP="00FA7081">
      <w:pPr>
        <w:spacing w:before="100" w:beforeAutospacing="1" w:after="100" w:afterAutospacing="1" w:line="240" w:lineRule="auto"/>
        <w:ind w:left="720"/>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Opis sposobu dokonywania oceny spełniania tego warunku</w:t>
      </w:r>
    </w:p>
    <w:p w:rsidR="00FA7081" w:rsidRPr="00FA7081" w:rsidRDefault="00FA7081" w:rsidP="00FA7081">
      <w:pPr>
        <w:numPr>
          <w:ilvl w:val="1"/>
          <w:numId w:val="12"/>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Zamawiający nie wymaga szczegółowego warunku w tym zakresie. Zamawiający dokona oceny na podstawie oświadczenia spełnia-nie spełnia.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lastRenderedPageBreak/>
        <w:t>III.4.1) W zakresie wykazania spełniania przez wykonawcę warunków, o których mowa w art. 22 ust. 1 ustawy, oprócz oświadczenia o spełnianiu warunków udziału w postępowaniu należy przedłożyć:</w:t>
      </w:r>
    </w:p>
    <w:p w:rsidR="00FA7081" w:rsidRPr="00FA7081" w:rsidRDefault="00FA7081" w:rsidP="00FA7081">
      <w:pPr>
        <w:numPr>
          <w:ilvl w:val="0"/>
          <w:numId w:val="13"/>
        </w:numPr>
        <w:spacing w:before="100" w:beforeAutospacing="1" w:after="180" w:line="240" w:lineRule="auto"/>
        <w:ind w:right="300"/>
        <w:jc w:val="both"/>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III.4.2) W zakresie potwierdzenia niepodlegania wykluczeniu na podstawie art. 24 ust. 1 ustawy, należy przedłożyć:</w:t>
      </w:r>
    </w:p>
    <w:p w:rsidR="00FA7081" w:rsidRPr="00FA7081" w:rsidRDefault="00FA7081" w:rsidP="00FA7081">
      <w:pPr>
        <w:numPr>
          <w:ilvl w:val="0"/>
          <w:numId w:val="14"/>
        </w:numPr>
        <w:spacing w:before="100" w:beforeAutospacing="1" w:after="180" w:line="240" w:lineRule="auto"/>
        <w:ind w:right="300"/>
        <w:jc w:val="both"/>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oświadczenie o braku podstaw do wykluczenia;</w:t>
      </w:r>
    </w:p>
    <w:p w:rsidR="00FA7081" w:rsidRPr="00FA7081" w:rsidRDefault="00FA7081" w:rsidP="00FA7081">
      <w:pPr>
        <w:numPr>
          <w:ilvl w:val="0"/>
          <w:numId w:val="14"/>
        </w:numPr>
        <w:spacing w:before="100" w:beforeAutospacing="1" w:after="180" w:line="240" w:lineRule="auto"/>
        <w:ind w:right="300"/>
        <w:jc w:val="both"/>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III.4.4) Dokumenty dotyczące przynależności do tej samej grupy kapitałowej</w:t>
      </w:r>
    </w:p>
    <w:p w:rsidR="00FA7081" w:rsidRPr="00FA7081" w:rsidRDefault="00FA7081" w:rsidP="00FA7081">
      <w:pPr>
        <w:numPr>
          <w:ilvl w:val="0"/>
          <w:numId w:val="15"/>
        </w:numPr>
        <w:spacing w:before="100" w:beforeAutospacing="1" w:after="180" w:line="240" w:lineRule="auto"/>
        <w:ind w:right="300"/>
        <w:jc w:val="both"/>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III.6) INNE DOKUMENTY</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Inne dokumenty niewymienione w pkt III.4) albo w pkt III.5)</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Wypełniony formularz ofertowy; Zał. nr 1. 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do miejsca zamieszkania osoby lub kraju, w którym Wykonawca ma siedzibę lub miejsce zamieszkania.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SEKCJA IV: PROCEDURA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IV.1) TRYB UDZIELENIA ZAMÓWIENIA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IV.1.1) Tryb udzielenia zamówienia:</w:t>
      </w:r>
      <w:r w:rsidRPr="00FA7081">
        <w:rPr>
          <w:rFonts w:ascii="Times New Roman" w:eastAsia="Times New Roman" w:hAnsi="Times New Roman"/>
          <w:sz w:val="24"/>
          <w:szCs w:val="24"/>
          <w:lang w:eastAsia="pl-PL"/>
        </w:rPr>
        <w:t xml:space="preserve"> przetarg nieograniczony.</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IV.2) KRYTERIA OCENY OFERT</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lastRenderedPageBreak/>
        <w:t xml:space="preserve">IV.2.1) Kryteria oceny ofert: </w:t>
      </w:r>
      <w:r w:rsidRPr="00FA7081">
        <w:rPr>
          <w:rFonts w:ascii="Times New Roman" w:eastAsia="Times New Roman" w:hAnsi="Times New Roman"/>
          <w:sz w:val="24"/>
          <w:szCs w:val="24"/>
          <w:lang w:eastAsia="pl-PL"/>
        </w:rPr>
        <w:t>cena oraz inne kryteria związane z przedmiotem zamówienia:</w:t>
      </w:r>
    </w:p>
    <w:p w:rsidR="00FA7081" w:rsidRPr="00FA7081" w:rsidRDefault="00FA7081" w:rsidP="00FA7081">
      <w:pPr>
        <w:numPr>
          <w:ilvl w:val="0"/>
          <w:numId w:val="16"/>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1 - Cena - 80</w:t>
      </w:r>
    </w:p>
    <w:p w:rsidR="00FA7081" w:rsidRPr="00FA7081" w:rsidRDefault="00FA7081" w:rsidP="00FA7081">
      <w:pPr>
        <w:numPr>
          <w:ilvl w:val="0"/>
          <w:numId w:val="16"/>
        </w:num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2 - Doświadczenie w realizacji badań społecznych - 20</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IV.2.2)</w:t>
      </w:r>
      <w:r w:rsidRPr="00FA7081">
        <w:rPr>
          <w:rFonts w:ascii="Times New Roman" w:eastAsia="Times New Roman" w:hAnsi="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2"/>
      </w:tblGrid>
      <w:tr w:rsidR="00FA7081" w:rsidRPr="00FA7081" w:rsidTr="00FA7081">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FA7081" w:rsidRPr="00FA7081" w:rsidRDefault="00FA7081" w:rsidP="00FA7081">
            <w:pPr>
              <w:spacing w:after="0" w:line="240" w:lineRule="auto"/>
              <w:jc w:val="center"/>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 </w:t>
            </w:r>
          </w:p>
        </w:tc>
        <w:tc>
          <w:tcPr>
            <w:tcW w:w="0" w:type="auto"/>
            <w:vAlign w:val="center"/>
            <w:hideMark/>
          </w:tcPr>
          <w:p w:rsidR="00FA7081" w:rsidRPr="00FA7081" w:rsidRDefault="00FA7081" w:rsidP="00FA7081">
            <w:pPr>
              <w:spacing w:after="0"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przeprowadzona będzie aukcja elektroniczna,</w:t>
            </w:r>
            <w:r w:rsidRPr="00FA7081">
              <w:rPr>
                <w:rFonts w:ascii="Times New Roman" w:eastAsia="Times New Roman" w:hAnsi="Times New Roman"/>
                <w:sz w:val="24"/>
                <w:szCs w:val="24"/>
                <w:lang w:eastAsia="pl-PL"/>
              </w:rPr>
              <w:t xml:space="preserve"> adres strony, na której będzie prowadzona: </w:t>
            </w:r>
          </w:p>
        </w:tc>
      </w:tr>
    </w:tbl>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IV.3) ZMIANA UMOWY</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 xml:space="preserve">przewiduje się istotne zmiany postanowień zawartej umowy w stosunku do treści oferty, na podstawie której dokonano wyboru wykonawcy: </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Dopuszczalne zmiany postanowień umowy oraz określenie warunków zmian</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sz w:val="24"/>
          <w:szCs w:val="24"/>
          <w:lang w:eastAsia="pl-PL"/>
        </w:rPr>
        <w:t>1. Zmiana postanowień zawartej umowy może nastąpić za zgodą obu stron na piśmie pod rygorem nieważności. 2. Niedopuszczalne pod rygorem nieważności są zmiany istotnych postanowień zawartej umowy w stosunku do treści oferty, z wyjątkiem zmian, o których mowa w ust. 3. 3. Zmiany w umowie mogą dotyczyć: 1) terminu wykonania zamówienia w przypadku: a) przerwy w realizacji zamówienia na skutek działań podmiotów trzecich - z przyczyn niezawinionych przez Wykonawcę, b) w przypadku nieprzewidzianych przeszkód uniemożliwiających realizację przedmiotu zamówienia w określonym umową terminie, c) rezygnacji z realizacji części zamówienia, d) czasowego wstrzymania prac przez Zamawiającego. 2) Wysokości wynagrodzenia Wykonawcy w przypadku: a) odstąpienia (rezygnacji) od części zamówienia lub rozszerzenia jego zakresu, b) zmiany stawki podatku VAT, przy czym cena netto nie ulega zmianie. 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5. W trakcie trwania niniejszej umowy Wykonawca zobowiązuje się do pisemnego powiadamiania Zamawiającego o: 1) ogłoszeniu upadłości, 2) ogłoszeniu likwidacji, 3) zmianie siedziby lub nazwy firmy, 4) zmianie osób reprezentujących, 5) zawieszenia działalności, 6) wszczęciu postępowania układowego, w którym uczestniczy Wykonawca.</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IV.4) INFORMACJE ADMINISTRACYJNE</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IV.4.1)</w:t>
      </w:r>
      <w:r w:rsidRPr="00FA7081">
        <w:rPr>
          <w:rFonts w:ascii="Times New Roman" w:eastAsia="Times New Roman" w:hAnsi="Times New Roman"/>
          <w:sz w:val="24"/>
          <w:szCs w:val="24"/>
          <w:lang w:eastAsia="pl-PL"/>
        </w:rPr>
        <w:t> </w:t>
      </w:r>
      <w:r w:rsidRPr="00FA7081">
        <w:rPr>
          <w:rFonts w:ascii="Times New Roman" w:eastAsia="Times New Roman" w:hAnsi="Times New Roman"/>
          <w:b/>
          <w:bCs/>
          <w:sz w:val="24"/>
          <w:szCs w:val="24"/>
          <w:lang w:eastAsia="pl-PL"/>
        </w:rPr>
        <w:t>Adres strony internetowej, na której jest dostępna specyfikacja istotnych warunków zamówienia:</w:t>
      </w:r>
      <w:r w:rsidRPr="00FA7081">
        <w:rPr>
          <w:rFonts w:ascii="Times New Roman" w:eastAsia="Times New Roman" w:hAnsi="Times New Roman"/>
          <w:sz w:val="24"/>
          <w:szCs w:val="24"/>
          <w:lang w:eastAsia="pl-PL"/>
        </w:rPr>
        <w:t xml:space="preserve"> bip.miastopuck.pl</w:t>
      </w:r>
      <w:r w:rsidRPr="00FA7081">
        <w:rPr>
          <w:rFonts w:ascii="Times New Roman" w:eastAsia="Times New Roman" w:hAnsi="Times New Roman"/>
          <w:sz w:val="24"/>
          <w:szCs w:val="24"/>
          <w:lang w:eastAsia="pl-PL"/>
        </w:rPr>
        <w:br/>
      </w:r>
      <w:r w:rsidRPr="00FA7081">
        <w:rPr>
          <w:rFonts w:ascii="Times New Roman" w:eastAsia="Times New Roman" w:hAnsi="Times New Roman"/>
          <w:b/>
          <w:bCs/>
          <w:sz w:val="24"/>
          <w:szCs w:val="24"/>
          <w:lang w:eastAsia="pl-PL"/>
        </w:rPr>
        <w:t>Specyfikację istotnych warunków zamówienia można uzyskać pod adresem:</w:t>
      </w:r>
      <w:r w:rsidRPr="00FA7081">
        <w:rPr>
          <w:rFonts w:ascii="Times New Roman" w:eastAsia="Times New Roman" w:hAnsi="Times New Roman"/>
          <w:sz w:val="24"/>
          <w:szCs w:val="24"/>
          <w:lang w:eastAsia="pl-PL"/>
        </w:rPr>
        <w:t xml:space="preserve"> Urząd Miasta Puck, ul. 1 Maja 13, 84-100 Puck.</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IV.4.4) Termin składania wniosków o dopuszczenie do udziału w postępowaniu lub ofert:</w:t>
      </w:r>
      <w:r w:rsidRPr="00FA7081">
        <w:rPr>
          <w:rFonts w:ascii="Times New Roman" w:eastAsia="Times New Roman" w:hAnsi="Times New Roman"/>
          <w:sz w:val="24"/>
          <w:szCs w:val="24"/>
          <w:lang w:eastAsia="pl-PL"/>
        </w:rPr>
        <w:t xml:space="preserve"> 05.05.2016 godzina 10:00, miejsce: Urząd Miasta Puck, ul. 1 Maja 13, 84-100 Puck. BOK (pokój 114).</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lastRenderedPageBreak/>
        <w:t>IV.4.5) Termin związania ofertą:</w:t>
      </w:r>
      <w:r w:rsidRPr="00FA7081">
        <w:rPr>
          <w:rFonts w:ascii="Times New Roman" w:eastAsia="Times New Roman" w:hAnsi="Times New Roman"/>
          <w:sz w:val="24"/>
          <w:szCs w:val="24"/>
          <w:lang w:eastAsia="pl-PL"/>
        </w:rPr>
        <w:t xml:space="preserve"> okres w dniach: 30 (od ostatecznego terminu składania ofert).</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IV.4.16) Informacje dodatkowe, w tym dotyczące finansowania projektu/programu ze środków Unii Europejskiej:</w:t>
      </w:r>
      <w:r w:rsidRPr="00FA7081">
        <w:rPr>
          <w:rFonts w:ascii="Times New Roman" w:eastAsia="Times New Roman" w:hAnsi="Times New Roman"/>
          <w:sz w:val="24"/>
          <w:szCs w:val="24"/>
          <w:lang w:eastAsia="pl-PL"/>
        </w:rPr>
        <w:t xml:space="preserve"> Projekt pn. Rewitalizacja - ważna sprawa - opracowanie dokumentów będących podstawą do przygotowania Lokalnego Programu Rewitalizacji, w którego skład wchodzi Opracowanie dokumentacji pn.: Analiza urbanistyczno-architektoniczna dotycząca przestrzeni publicznych wraz z określeniem zasadności i ram utworzenia Specjalnej Strefy Rewitalizacji i/lub Miejscowego Planu Rewitalizacji współfinansowany jest ze środków Funduszu Spójności w ramach Programu Operacyjnego Pomoc Techniczna 2014-2020.</w:t>
      </w:r>
    </w:p>
    <w:p w:rsidR="00FA7081" w:rsidRPr="00FA7081" w:rsidRDefault="00FA7081" w:rsidP="00FA7081">
      <w:pPr>
        <w:spacing w:before="100" w:beforeAutospacing="1" w:after="100" w:afterAutospacing="1" w:line="240" w:lineRule="auto"/>
        <w:rPr>
          <w:rFonts w:ascii="Times New Roman" w:eastAsia="Times New Roman" w:hAnsi="Times New Roman"/>
          <w:sz w:val="24"/>
          <w:szCs w:val="24"/>
          <w:lang w:eastAsia="pl-PL"/>
        </w:rPr>
      </w:pPr>
      <w:r w:rsidRPr="00FA7081">
        <w:rPr>
          <w:rFonts w:ascii="Times New Roman" w:eastAsia="Times New Roman" w:hAnsi="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FA7081">
        <w:rPr>
          <w:rFonts w:ascii="Times New Roman" w:eastAsia="Times New Roman" w:hAnsi="Times New Roman"/>
          <w:sz w:val="24"/>
          <w:szCs w:val="24"/>
          <w:lang w:eastAsia="pl-PL"/>
        </w:rPr>
        <w:t>nie</w:t>
      </w:r>
    </w:p>
    <w:p w:rsidR="00FA7081" w:rsidRPr="00FA7081" w:rsidRDefault="00FA7081" w:rsidP="00FA7081">
      <w:pPr>
        <w:spacing w:after="0" w:line="240" w:lineRule="auto"/>
        <w:rPr>
          <w:rFonts w:ascii="Times New Roman" w:eastAsia="Times New Roman" w:hAnsi="Times New Roman"/>
          <w:sz w:val="24"/>
          <w:szCs w:val="24"/>
          <w:lang w:eastAsia="pl-PL"/>
        </w:rPr>
      </w:pPr>
    </w:p>
    <w:p w:rsidR="00243801" w:rsidRDefault="00243801" w:rsidP="00243801">
      <w:pPr>
        <w:spacing w:after="0" w:line="240" w:lineRule="auto"/>
        <w:jc w:val="right"/>
        <w:rPr>
          <w:rFonts w:ascii="Times New Roman" w:eastAsia="Times New Roman" w:hAnsi="Times New Roman"/>
          <w:sz w:val="24"/>
          <w:szCs w:val="24"/>
          <w:lang w:eastAsia="pl-PL"/>
        </w:rPr>
      </w:pPr>
      <w:bookmarkStart w:id="0" w:name="_GoBack"/>
      <w:bookmarkEnd w:id="0"/>
      <w:r w:rsidRPr="00243801">
        <w:rPr>
          <w:rFonts w:ascii="Times New Roman" w:eastAsia="Times New Roman" w:hAnsi="Times New Roman"/>
          <w:sz w:val="24"/>
          <w:szCs w:val="24"/>
          <w:lang w:eastAsia="pl-PL"/>
        </w:rPr>
        <w:t xml:space="preserve">                                                                                       </w:t>
      </w:r>
    </w:p>
    <w:sectPr w:rsidR="00243801" w:rsidSect="00243801">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418"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885" w:rsidRDefault="00421885" w:rsidP="00764BEF">
      <w:pPr>
        <w:spacing w:after="0" w:line="240" w:lineRule="auto"/>
      </w:pPr>
      <w:r>
        <w:separator/>
      </w:r>
    </w:p>
  </w:endnote>
  <w:endnote w:type="continuationSeparator" w:id="0">
    <w:p w:rsidR="00421885" w:rsidRDefault="00421885" w:rsidP="007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libri Light">
    <w:panose1 w:val="020F0302020204030204"/>
    <w:charset w:val="EE"/>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Pr="004C3621" w:rsidRDefault="005431A1" w:rsidP="004C3621">
    <w:pPr>
      <w:spacing w:after="0" w:line="240" w:lineRule="auto"/>
      <w:contextualSpacing/>
      <w:jc w:val="right"/>
      <w:rPr>
        <w:sz w:val="18"/>
        <w:szCs w:val="18"/>
      </w:rPr>
    </w:pPr>
    <w:r w:rsidRPr="00243801">
      <w:rPr>
        <w:rFonts w:ascii="Calibri Light" w:eastAsia="Times New Roman" w:hAnsi="Calibri Light"/>
        <w:sz w:val="18"/>
        <w:szCs w:val="18"/>
      </w:rPr>
      <w:t xml:space="preserve">str. </w:t>
    </w:r>
    <w:r w:rsidRPr="00243801">
      <w:rPr>
        <w:rFonts w:eastAsia="Times New Roman"/>
        <w:sz w:val="18"/>
        <w:szCs w:val="18"/>
      </w:rPr>
      <w:fldChar w:fldCharType="begin"/>
    </w:r>
    <w:r w:rsidRPr="004C3621">
      <w:rPr>
        <w:sz w:val="18"/>
        <w:szCs w:val="18"/>
      </w:rPr>
      <w:instrText>PAGE    \* MERGEFORMAT</w:instrText>
    </w:r>
    <w:r w:rsidRPr="00243801">
      <w:rPr>
        <w:rFonts w:eastAsia="Times New Roman"/>
        <w:sz w:val="18"/>
        <w:szCs w:val="18"/>
      </w:rPr>
      <w:fldChar w:fldCharType="separate"/>
    </w:r>
    <w:r w:rsidR="00FA7081" w:rsidRPr="00FA7081">
      <w:rPr>
        <w:rFonts w:ascii="Calibri Light" w:eastAsia="Times New Roman" w:hAnsi="Calibri Light"/>
        <w:noProof/>
        <w:sz w:val="18"/>
        <w:szCs w:val="18"/>
      </w:rPr>
      <w:t>7</w:t>
    </w:r>
    <w:r w:rsidRPr="00243801">
      <w:rPr>
        <w:rFonts w:ascii="Calibri Light" w:eastAsia="Times New Roman" w:hAnsi="Calibri Light"/>
        <w:sz w:val="18"/>
        <w:szCs w:val="18"/>
      </w:rPr>
      <w:fldChar w:fldCharType="end"/>
    </w:r>
  </w:p>
  <w:tbl>
    <w:tblPr>
      <w:tblW w:w="9522" w:type="dxa"/>
      <w:jc w:val="center"/>
      <w:tblLayout w:type="fixed"/>
      <w:tblCellMar>
        <w:left w:w="10" w:type="dxa"/>
        <w:right w:w="10" w:type="dxa"/>
      </w:tblCellMar>
      <w:tblLook w:val="0000" w:firstRow="0" w:lastRow="0" w:firstColumn="0" w:lastColumn="0" w:noHBand="0" w:noVBand="0"/>
    </w:tblPr>
    <w:tblGrid>
      <w:gridCol w:w="3539"/>
      <w:gridCol w:w="3827"/>
      <w:gridCol w:w="2156"/>
    </w:tblGrid>
    <w:tr w:rsidR="005431A1" w:rsidRPr="00E37155" w:rsidTr="00E37155">
      <w:trPr>
        <w:trHeight w:val="359"/>
        <w:jc w:val="center"/>
      </w:trPr>
      <w:tc>
        <w:tcPr>
          <w:tcW w:w="9522" w:type="dxa"/>
          <w:gridSpan w:val="3"/>
          <w:tcBorders>
            <w:bottom w:val="single" w:sz="4" w:space="0" w:color="auto"/>
          </w:tcBorders>
          <w:tcMar>
            <w:top w:w="55" w:type="dxa"/>
            <w:left w:w="55" w:type="dxa"/>
            <w:bottom w:w="55" w:type="dxa"/>
            <w:right w:w="55" w:type="dxa"/>
          </w:tcMar>
        </w:tcPr>
        <w:p w:rsidR="005431A1" w:rsidRPr="00243801" w:rsidRDefault="005431A1" w:rsidP="00E37155">
          <w:pPr>
            <w:spacing w:after="0" w:line="240" w:lineRule="auto"/>
            <w:contextualSpacing/>
            <w:jc w:val="center"/>
            <w:rPr>
              <w:rFonts w:ascii="Calibri Light" w:eastAsia="Times New Roman" w:hAnsi="Calibri Light"/>
              <w:b/>
              <w:sz w:val="18"/>
              <w:szCs w:val="18"/>
            </w:rPr>
          </w:pPr>
          <w:r w:rsidRPr="00FE1839">
            <w:rPr>
              <w:b/>
              <w:sz w:val="18"/>
              <w:szCs w:val="18"/>
            </w:rPr>
            <w:t>Projekt współfinansowany ze środków Funduszu Spójności w ramach Programu Operacyjnego Pomoc Techniczna 2014-2020</w:t>
          </w:r>
        </w:p>
      </w:tc>
    </w:tr>
    <w:tr w:rsidR="005431A1" w:rsidRPr="00FE1839" w:rsidTr="00E37155">
      <w:trPr>
        <w:trHeight w:val="1075"/>
        <w:jc w:val="center"/>
      </w:trPr>
      <w:tc>
        <w:tcPr>
          <w:tcW w:w="3539" w:type="dxa"/>
          <w:tcBorders>
            <w:top w:val="single" w:sz="4" w:space="0" w:color="auto"/>
          </w:tcBorders>
          <w:tcMar>
            <w:top w:w="55" w:type="dxa"/>
            <w:left w:w="55" w:type="dxa"/>
            <w:bottom w:w="55" w:type="dxa"/>
            <w:right w:w="55" w:type="dxa"/>
          </w:tcMar>
        </w:tcPr>
        <w:p w:rsidR="005431A1" w:rsidRDefault="005431A1" w:rsidP="00955A6D">
          <w:pPr>
            <w:pStyle w:val="TableContents"/>
          </w:pPr>
          <w:r>
            <w:rPr>
              <w:noProof/>
              <w:lang w:val="pl-PL" w:eastAsia="pl-PL" w:bidi="ar-SA"/>
            </w:rPr>
            <w:drawing>
              <wp:anchor distT="0" distB="0" distL="114300" distR="114300" simplePos="0" relativeHeight="251666432" behindDoc="1" locked="0" layoutInCell="1" allowOverlap="1" wp14:anchorId="4038E825" wp14:editId="622EA928">
                <wp:simplePos x="0" y="0"/>
                <wp:positionH relativeFrom="column">
                  <wp:posOffset>1336675</wp:posOffset>
                </wp:positionH>
                <wp:positionV relativeFrom="paragraph">
                  <wp:posOffset>48895</wp:posOffset>
                </wp:positionV>
                <wp:extent cx="799809" cy="650776"/>
                <wp:effectExtent l="0" t="0" r="635" b="0"/>
                <wp:wrapNone/>
                <wp:docPr id="4" name="Obraz 4" descr="C:\Users\gok1\Desktop\LISTOWNIK, ZLECENIE\herb_miasta_puc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k1\Desktop\LISTOWNIK, ZLECENIE\herb_miasta_puck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9809" cy="6507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tcBorders>
            <w:top w:val="single" w:sz="4" w:space="0" w:color="auto"/>
          </w:tcBorders>
          <w:tcMar>
            <w:top w:w="55" w:type="dxa"/>
            <w:left w:w="55" w:type="dxa"/>
            <w:bottom w:w="55" w:type="dxa"/>
            <w:right w:w="55" w:type="dxa"/>
          </w:tcMar>
        </w:tcPr>
        <w:p w:rsidR="005431A1" w:rsidRPr="004208BE" w:rsidRDefault="005431A1" w:rsidP="00061379">
          <w:pPr>
            <w:pStyle w:val="Standard"/>
            <w:jc w:val="center"/>
            <w:rPr>
              <w:b/>
              <w:color w:val="000080"/>
              <w:sz w:val="12"/>
            </w:rPr>
          </w:pPr>
        </w:p>
        <w:p w:rsidR="005431A1" w:rsidRPr="00243801" w:rsidRDefault="005431A1" w:rsidP="00061379">
          <w:pPr>
            <w:pStyle w:val="Standard"/>
            <w:ind w:left="-460" w:firstLine="460"/>
            <w:jc w:val="center"/>
            <w:rPr>
              <w:rFonts w:ascii="Calibri Light" w:hAnsi="Calibri Light" w:cs="Arial"/>
              <w:b/>
              <w:sz w:val="28"/>
            </w:rPr>
          </w:pPr>
          <w:r w:rsidRPr="00243801">
            <w:rPr>
              <w:rFonts w:ascii="Calibri Light" w:hAnsi="Calibri Light" w:cs="Arial"/>
              <w:b/>
              <w:sz w:val="28"/>
            </w:rPr>
            <w:t>GMINA MIASTA PUCK</w:t>
          </w:r>
        </w:p>
        <w:p w:rsidR="005431A1" w:rsidRPr="00243801" w:rsidRDefault="005431A1" w:rsidP="00061379">
          <w:pPr>
            <w:pStyle w:val="Stopka"/>
            <w:contextualSpacing/>
            <w:jc w:val="center"/>
            <w:rPr>
              <w:rFonts w:ascii="Calibri Light" w:eastAsia="Batang" w:hAnsi="Calibri Light" w:cs="Arial"/>
              <w:sz w:val="18"/>
            </w:rPr>
          </w:pPr>
          <w:r w:rsidRPr="00243801">
            <w:rPr>
              <w:rFonts w:ascii="Calibri Light" w:eastAsia="Batang" w:hAnsi="Calibri Light" w:cs="Arial"/>
              <w:sz w:val="18"/>
            </w:rPr>
            <w:t>ul. 1- go Maja 13, 84-100 Puck</w:t>
          </w:r>
        </w:p>
        <w:p w:rsidR="005431A1" w:rsidRPr="00243801" w:rsidRDefault="005431A1" w:rsidP="00061379">
          <w:pPr>
            <w:pStyle w:val="Stopka"/>
            <w:contextualSpacing/>
            <w:jc w:val="center"/>
            <w:rPr>
              <w:rFonts w:ascii="Calibri Light" w:eastAsia="Batang" w:hAnsi="Calibri Light" w:cs="Arial"/>
              <w:sz w:val="18"/>
              <w:lang w:val="en-US"/>
            </w:rPr>
          </w:pPr>
          <w:r w:rsidRPr="00243801">
            <w:rPr>
              <w:rFonts w:ascii="Calibri Light" w:eastAsia="Batang" w:hAnsi="Calibri Light" w:cs="Arial"/>
              <w:sz w:val="18"/>
              <w:lang w:val="en-US"/>
            </w:rPr>
            <w:t>l</w:t>
          </w:r>
        </w:p>
      </w:tc>
      <w:tc>
        <w:tcPr>
          <w:tcW w:w="2156" w:type="dxa"/>
          <w:tcBorders>
            <w:top w:val="single" w:sz="4" w:space="0" w:color="auto"/>
          </w:tcBorders>
        </w:tcPr>
        <w:p w:rsidR="005431A1" w:rsidRPr="00243801" w:rsidRDefault="005431A1" w:rsidP="004C3621">
          <w:pPr>
            <w:pStyle w:val="Standard"/>
            <w:contextualSpacing/>
            <w:jc w:val="right"/>
            <w:rPr>
              <w:rFonts w:ascii="Calibri Light" w:eastAsia="Batang" w:hAnsi="Calibri Light" w:cs="Arial"/>
              <w:sz w:val="18"/>
              <w:szCs w:val="22"/>
              <w:lang w:val="en-US"/>
            </w:rPr>
          </w:pPr>
        </w:p>
      </w:tc>
    </w:tr>
  </w:tbl>
  <w:p w:rsidR="005431A1" w:rsidRPr="00955A6D" w:rsidRDefault="005431A1" w:rsidP="00955A6D">
    <w:pPr>
      <w:pStyle w:val="Stopka"/>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885" w:rsidRDefault="00421885" w:rsidP="00764BEF">
      <w:pPr>
        <w:spacing w:after="0" w:line="240" w:lineRule="auto"/>
      </w:pPr>
      <w:r>
        <w:separator/>
      </w:r>
    </w:p>
  </w:footnote>
  <w:footnote w:type="continuationSeparator" w:id="0">
    <w:p w:rsidR="00421885" w:rsidRDefault="00421885" w:rsidP="00764B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Pr="00243801" w:rsidRDefault="005431A1" w:rsidP="00243801">
    <w:pPr>
      <w:pStyle w:val="Nagwek"/>
      <w:tabs>
        <w:tab w:val="clear" w:pos="4536"/>
        <w:tab w:val="clear" w:pos="9072"/>
        <w:tab w:val="left" w:pos="1380"/>
      </w:tabs>
      <w:contextualSpacing/>
      <w:rPr>
        <w:sz w:val="10"/>
      </w:rPr>
    </w:pPr>
    <w:r>
      <w:rPr>
        <w:noProof/>
        <w:lang w:eastAsia="pl-PL"/>
      </w:rPr>
      <w:drawing>
        <wp:anchor distT="0" distB="0" distL="114300" distR="114300" simplePos="0" relativeHeight="251662336" behindDoc="0" locked="0" layoutInCell="1" allowOverlap="1" wp14:anchorId="0605BFE4" wp14:editId="259F37A4">
          <wp:simplePos x="0" y="0"/>
          <wp:positionH relativeFrom="margin">
            <wp:align>center</wp:align>
          </wp:positionH>
          <wp:positionV relativeFrom="paragraph">
            <wp:posOffset>-430530</wp:posOffset>
          </wp:positionV>
          <wp:extent cx="7602220" cy="809625"/>
          <wp:effectExtent l="0" t="0" r="0" b="9525"/>
          <wp:wrapThrough wrapText="bothSides">
            <wp:wrapPolygon edited="0">
              <wp:start x="0" y="0"/>
              <wp:lineTo x="0" y="21346"/>
              <wp:lineTo x="21542" y="21346"/>
              <wp:lineTo x="21542"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estawienie_monochrom.jpg"/>
                  <pic:cNvPicPr/>
                </pic:nvPicPr>
                <pic:blipFill rotWithShape="1">
                  <a:blip r:embed="rId1" cstate="print">
                    <a:extLst>
                      <a:ext uri="{28A0092B-C50C-407E-A947-70E740481C1C}">
                        <a14:useLocalDpi xmlns:a14="http://schemas.microsoft.com/office/drawing/2010/main" val="0"/>
                      </a:ext>
                    </a:extLst>
                  </a:blip>
                  <a:srcRect b="21052"/>
                  <a:stretch/>
                </pic:blipFill>
                <pic:spPr bwMode="auto">
                  <a:xfrm>
                    <a:off x="0" y="0"/>
                    <a:ext cx="760222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1A1" w:rsidRDefault="005431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AFA34A0"/>
    <w:lvl w:ilvl="0">
      <w:start w:val="1"/>
      <w:numFmt w:val="decimal"/>
      <w:pStyle w:val="Listanumerowana5"/>
      <w:lvlText w:val="%1."/>
      <w:lvlJc w:val="left"/>
      <w:pPr>
        <w:tabs>
          <w:tab w:val="num" w:pos="1492"/>
        </w:tabs>
        <w:ind w:left="1492" w:hanging="360"/>
      </w:pPr>
    </w:lvl>
  </w:abstractNum>
  <w:abstractNum w:abstractNumId="1" w15:restartNumberingAfterBreak="0">
    <w:nsid w:val="FFFFFF88"/>
    <w:multiLevelType w:val="singleLevel"/>
    <w:tmpl w:val="8EA0FCE0"/>
    <w:lvl w:ilvl="0">
      <w:start w:val="1"/>
      <w:numFmt w:val="decimal"/>
      <w:pStyle w:val="Listanumerowana"/>
      <w:lvlText w:val="%1."/>
      <w:lvlJc w:val="left"/>
      <w:pPr>
        <w:tabs>
          <w:tab w:val="num" w:pos="360"/>
        </w:tabs>
        <w:ind w:left="360" w:hanging="360"/>
      </w:pPr>
    </w:lvl>
  </w:abstractNum>
  <w:abstractNum w:abstractNumId="2" w15:restartNumberingAfterBreak="0">
    <w:nsid w:val="0C221449"/>
    <w:multiLevelType w:val="multilevel"/>
    <w:tmpl w:val="F662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80B9F"/>
    <w:multiLevelType w:val="multilevel"/>
    <w:tmpl w:val="FC3C3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A6856"/>
    <w:multiLevelType w:val="multilevel"/>
    <w:tmpl w:val="FB2E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77D5C"/>
    <w:multiLevelType w:val="multilevel"/>
    <w:tmpl w:val="106A0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74D47"/>
    <w:multiLevelType w:val="multilevel"/>
    <w:tmpl w:val="BFAE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D2372D"/>
    <w:multiLevelType w:val="multilevel"/>
    <w:tmpl w:val="D218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B04716"/>
    <w:multiLevelType w:val="multilevel"/>
    <w:tmpl w:val="9FA8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D0347F"/>
    <w:multiLevelType w:val="multilevel"/>
    <w:tmpl w:val="78C45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D54A28"/>
    <w:multiLevelType w:val="multilevel"/>
    <w:tmpl w:val="4390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5427C"/>
    <w:multiLevelType w:val="multilevel"/>
    <w:tmpl w:val="AD04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1E5088"/>
    <w:multiLevelType w:val="multilevel"/>
    <w:tmpl w:val="5B20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D36028"/>
    <w:multiLevelType w:val="multilevel"/>
    <w:tmpl w:val="5F887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94F90"/>
    <w:multiLevelType w:val="multilevel"/>
    <w:tmpl w:val="262A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1F4BB5"/>
    <w:multiLevelType w:val="multilevel"/>
    <w:tmpl w:val="4C96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lvlOverride w:ilvl="0">
      <w:startOverride w:val="1"/>
    </w:lvlOverride>
  </w:num>
  <w:num w:numId="3">
    <w:abstractNumId w:val="4"/>
  </w:num>
  <w:num w:numId="4">
    <w:abstractNumId w:val="8"/>
  </w:num>
  <w:num w:numId="5">
    <w:abstractNumId w:val="13"/>
  </w:num>
  <w:num w:numId="6">
    <w:abstractNumId w:val="6"/>
  </w:num>
  <w:num w:numId="7">
    <w:abstractNumId w:val="14"/>
  </w:num>
  <w:num w:numId="8">
    <w:abstractNumId w:val="7"/>
  </w:num>
  <w:num w:numId="9">
    <w:abstractNumId w:val="2"/>
  </w:num>
  <w:num w:numId="10">
    <w:abstractNumId w:val="5"/>
  </w:num>
  <w:num w:numId="11">
    <w:abstractNumId w:val="9"/>
  </w:num>
  <w:num w:numId="12">
    <w:abstractNumId w:val="3"/>
  </w:num>
  <w:num w:numId="13">
    <w:abstractNumId w:val="12"/>
  </w:num>
  <w:num w:numId="14">
    <w:abstractNumId w:val="15"/>
  </w:num>
  <w:num w:numId="15">
    <w:abstractNumId w:val="11"/>
  </w:num>
  <w:num w:numId="16">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432"/>
    <w:rsid w:val="00051000"/>
    <w:rsid w:val="00061379"/>
    <w:rsid w:val="00064FDF"/>
    <w:rsid w:val="000846C2"/>
    <w:rsid w:val="00095337"/>
    <w:rsid w:val="000D2DFD"/>
    <w:rsid w:val="000E2499"/>
    <w:rsid w:val="000E330A"/>
    <w:rsid w:val="001227E1"/>
    <w:rsid w:val="00152B8E"/>
    <w:rsid w:val="00163F64"/>
    <w:rsid w:val="00184359"/>
    <w:rsid w:val="001909CE"/>
    <w:rsid w:val="001B70C4"/>
    <w:rsid w:val="001C65CB"/>
    <w:rsid w:val="001D6562"/>
    <w:rsid w:val="001E6A5E"/>
    <w:rsid w:val="00224685"/>
    <w:rsid w:val="00225218"/>
    <w:rsid w:val="00243801"/>
    <w:rsid w:val="0027299E"/>
    <w:rsid w:val="00291BC6"/>
    <w:rsid w:val="002C3107"/>
    <w:rsid w:val="002E09F0"/>
    <w:rsid w:val="002F65CE"/>
    <w:rsid w:val="00301B84"/>
    <w:rsid w:val="00302D87"/>
    <w:rsid w:val="00307A8F"/>
    <w:rsid w:val="00326E66"/>
    <w:rsid w:val="00337EE3"/>
    <w:rsid w:val="00361E6B"/>
    <w:rsid w:val="003709A7"/>
    <w:rsid w:val="00374851"/>
    <w:rsid w:val="003858C5"/>
    <w:rsid w:val="0039115E"/>
    <w:rsid w:val="003A2C00"/>
    <w:rsid w:val="003A3513"/>
    <w:rsid w:val="003D1273"/>
    <w:rsid w:val="003E5E55"/>
    <w:rsid w:val="003F1210"/>
    <w:rsid w:val="003F6A78"/>
    <w:rsid w:val="00401D21"/>
    <w:rsid w:val="00414D1C"/>
    <w:rsid w:val="00421885"/>
    <w:rsid w:val="00427B54"/>
    <w:rsid w:val="00433145"/>
    <w:rsid w:val="00446E32"/>
    <w:rsid w:val="00477328"/>
    <w:rsid w:val="00483767"/>
    <w:rsid w:val="004C3621"/>
    <w:rsid w:val="004F07D1"/>
    <w:rsid w:val="005002A8"/>
    <w:rsid w:val="00506379"/>
    <w:rsid w:val="00514CF6"/>
    <w:rsid w:val="005168F4"/>
    <w:rsid w:val="005400FF"/>
    <w:rsid w:val="005431A1"/>
    <w:rsid w:val="00553892"/>
    <w:rsid w:val="00553C0D"/>
    <w:rsid w:val="005760E4"/>
    <w:rsid w:val="00581BE0"/>
    <w:rsid w:val="00585994"/>
    <w:rsid w:val="00586B99"/>
    <w:rsid w:val="005A1E71"/>
    <w:rsid w:val="005C67CA"/>
    <w:rsid w:val="005D6761"/>
    <w:rsid w:val="00620A88"/>
    <w:rsid w:val="00642A63"/>
    <w:rsid w:val="00682328"/>
    <w:rsid w:val="00693099"/>
    <w:rsid w:val="006C6486"/>
    <w:rsid w:val="006F0D3A"/>
    <w:rsid w:val="007144A7"/>
    <w:rsid w:val="00724A6D"/>
    <w:rsid w:val="007646F5"/>
    <w:rsid w:val="00764BEF"/>
    <w:rsid w:val="00793E5B"/>
    <w:rsid w:val="007B61DD"/>
    <w:rsid w:val="007C734B"/>
    <w:rsid w:val="007D3B57"/>
    <w:rsid w:val="007E5C6F"/>
    <w:rsid w:val="00803974"/>
    <w:rsid w:val="00812F07"/>
    <w:rsid w:val="00824C5C"/>
    <w:rsid w:val="00854B7A"/>
    <w:rsid w:val="00885097"/>
    <w:rsid w:val="008A5CA3"/>
    <w:rsid w:val="008D4734"/>
    <w:rsid w:val="008F0900"/>
    <w:rsid w:val="00953BC9"/>
    <w:rsid w:val="00955A6D"/>
    <w:rsid w:val="009A0DDD"/>
    <w:rsid w:val="009A20F9"/>
    <w:rsid w:val="009C1651"/>
    <w:rsid w:val="009E394E"/>
    <w:rsid w:val="009F04EA"/>
    <w:rsid w:val="009F40F7"/>
    <w:rsid w:val="00A04B92"/>
    <w:rsid w:val="00A51A1C"/>
    <w:rsid w:val="00A53582"/>
    <w:rsid w:val="00A546C6"/>
    <w:rsid w:val="00A901D8"/>
    <w:rsid w:val="00A90E10"/>
    <w:rsid w:val="00A918B4"/>
    <w:rsid w:val="00A957C8"/>
    <w:rsid w:val="00AC11AA"/>
    <w:rsid w:val="00AE2E72"/>
    <w:rsid w:val="00AF0CB7"/>
    <w:rsid w:val="00AF0D7F"/>
    <w:rsid w:val="00B01395"/>
    <w:rsid w:val="00B3413A"/>
    <w:rsid w:val="00B41D24"/>
    <w:rsid w:val="00B437B4"/>
    <w:rsid w:val="00B53F65"/>
    <w:rsid w:val="00B56ABA"/>
    <w:rsid w:val="00B84142"/>
    <w:rsid w:val="00B92D87"/>
    <w:rsid w:val="00B95385"/>
    <w:rsid w:val="00BF43F0"/>
    <w:rsid w:val="00C00EDD"/>
    <w:rsid w:val="00C01954"/>
    <w:rsid w:val="00C14351"/>
    <w:rsid w:val="00C177D0"/>
    <w:rsid w:val="00C32B11"/>
    <w:rsid w:val="00C37D13"/>
    <w:rsid w:val="00C4209A"/>
    <w:rsid w:val="00C627C8"/>
    <w:rsid w:val="00C63769"/>
    <w:rsid w:val="00C74BA7"/>
    <w:rsid w:val="00C80432"/>
    <w:rsid w:val="00C9337B"/>
    <w:rsid w:val="00CE47B2"/>
    <w:rsid w:val="00D10E8B"/>
    <w:rsid w:val="00D25FEB"/>
    <w:rsid w:val="00D41749"/>
    <w:rsid w:val="00D52EF6"/>
    <w:rsid w:val="00D6499C"/>
    <w:rsid w:val="00D80EB0"/>
    <w:rsid w:val="00D85BDB"/>
    <w:rsid w:val="00DD1989"/>
    <w:rsid w:val="00DD4270"/>
    <w:rsid w:val="00DE2F13"/>
    <w:rsid w:val="00DF7B7A"/>
    <w:rsid w:val="00E228B0"/>
    <w:rsid w:val="00E317A8"/>
    <w:rsid w:val="00E37155"/>
    <w:rsid w:val="00E46FB7"/>
    <w:rsid w:val="00E73F0F"/>
    <w:rsid w:val="00E86D62"/>
    <w:rsid w:val="00EA2E80"/>
    <w:rsid w:val="00EB0746"/>
    <w:rsid w:val="00EC7147"/>
    <w:rsid w:val="00EE656E"/>
    <w:rsid w:val="00EE6948"/>
    <w:rsid w:val="00F1159E"/>
    <w:rsid w:val="00F522F9"/>
    <w:rsid w:val="00F56791"/>
    <w:rsid w:val="00F756B1"/>
    <w:rsid w:val="00FA7081"/>
    <w:rsid w:val="00FC5438"/>
    <w:rsid w:val="00FC5B99"/>
    <w:rsid w:val="00FE1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61B0CB-8413-4936-B615-0C48BDE7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C3621"/>
    <w:pPr>
      <w:spacing w:after="200" w:line="276" w:lineRule="auto"/>
    </w:pPr>
    <w:rPr>
      <w:rFonts w:ascii="Calibri" w:eastAsia="Calibri" w:hAnsi="Calibri" w:cs="Times New Roman"/>
    </w:rPr>
  </w:style>
  <w:style w:type="paragraph" w:styleId="Nagwek1">
    <w:name w:val="heading 1"/>
    <w:basedOn w:val="Normalny"/>
    <w:link w:val="Nagwek1Znak"/>
    <w:qFormat/>
    <w:rsid w:val="004C3621"/>
    <w:pPr>
      <w:keepNext/>
      <w:spacing w:after="0" w:line="240" w:lineRule="auto"/>
      <w:jc w:val="center"/>
      <w:outlineLvl w:val="0"/>
    </w:pPr>
    <w:rPr>
      <w:rFonts w:ascii="Times New Roman" w:eastAsia="Times New Roman" w:hAnsi="Times New Roman"/>
      <w:b/>
      <w:sz w:val="32"/>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64BE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64BEF"/>
  </w:style>
  <w:style w:type="paragraph" w:styleId="Stopka">
    <w:name w:val="footer"/>
    <w:basedOn w:val="Normalny"/>
    <w:link w:val="StopkaZnak"/>
    <w:uiPriority w:val="99"/>
    <w:unhideWhenUsed/>
    <w:rsid w:val="00764BE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4BEF"/>
  </w:style>
  <w:style w:type="paragraph" w:customStyle="1" w:styleId="Standard">
    <w:name w:val="Standard"/>
    <w:rsid w:val="00C627C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627C8"/>
    <w:pPr>
      <w:suppressLineNumbers/>
    </w:pPr>
  </w:style>
  <w:style w:type="character" w:styleId="Hipercze">
    <w:name w:val="Hyperlink"/>
    <w:basedOn w:val="Domylnaczcionkaakapitu"/>
    <w:unhideWhenUsed/>
    <w:rsid w:val="00C627C8"/>
    <w:rPr>
      <w:color w:val="0563C1" w:themeColor="hyperlink"/>
      <w:u w:val="single"/>
    </w:rPr>
  </w:style>
  <w:style w:type="table" w:styleId="Tabela-Siatka">
    <w:name w:val="Table Grid"/>
    <w:basedOn w:val="Standardowy"/>
    <w:rsid w:val="00061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061379"/>
    <w:pPr>
      <w:suppressAutoHyphens/>
      <w:spacing w:after="0" w:line="240" w:lineRule="auto"/>
    </w:pPr>
    <w:rPr>
      <w:rFonts w:ascii="Times New Roman" w:eastAsia="Times New Roman" w:hAnsi="Times New Roman"/>
      <w:sz w:val="20"/>
      <w:szCs w:val="20"/>
      <w:lang w:val="x-none" w:eastAsia="ar-SA"/>
    </w:rPr>
  </w:style>
  <w:style w:type="character" w:customStyle="1" w:styleId="TekstprzypisudolnegoZnak">
    <w:name w:val="Tekst przypisu dolnego Znak"/>
    <w:basedOn w:val="Domylnaczcionkaakapitu"/>
    <w:link w:val="Tekstprzypisudolnego"/>
    <w:semiHidden/>
    <w:rsid w:val="00061379"/>
    <w:rPr>
      <w:rFonts w:ascii="Times New Roman" w:eastAsia="Times New Roman" w:hAnsi="Times New Roman" w:cs="Times New Roman"/>
      <w:sz w:val="20"/>
      <w:szCs w:val="20"/>
      <w:lang w:val="x-none" w:eastAsia="ar-SA"/>
    </w:rPr>
  </w:style>
  <w:style w:type="paragraph" w:styleId="Tekstpodstawowy">
    <w:name w:val="Body Text"/>
    <w:basedOn w:val="Normalny"/>
    <w:link w:val="TekstpodstawowyZnak"/>
    <w:uiPriority w:val="99"/>
    <w:unhideWhenUsed/>
    <w:rsid w:val="00061379"/>
    <w:pPr>
      <w:suppressAutoHyphens/>
      <w:spacing w:after="0" w:line="240" w:lineRule="auto"/>
      <w:jc w:val="center"/>
    </w:pPr>
    <w:rPr>
      <w:rFonts w:ascii="Times New Roman" w:eastAsia="Times New Roman" w:hAnsi="Times New Roman"/>
      <w:sz w:val="24"/>
      <w:szCs w:val="24"/>
      <w:lang w:val="x-none" w:eastAsia="ar-SA"/>
    </w:rPr>
  </w:style>
  <w:style w:type="character" w:customStyle="1" w:styleId="TekstpodstawowyZnak">
    <w:name w:val="Tekst podstawowy Znak"/>
    <w:basedOn w:val="Domylnaczcionkaakapitu"/>
    <w:link w:val="Tekstpodstawowy"/>
    <w:uiPriority w:val="99"/>
    <w:rsid w:val="00061379"/>
    <w:rPr>
      <w:rFonts w:ascii="Times New Roman" w:eastAsia="Times New Roman" w:hAnsi="Times New Roman" w:cs="Times New Roman"/>
      <w:sz w:val="24"/>
      <w:szCs w:val="24"/>
      <w:lang w:val="x-none" w:eastAsia="ar-SA"/>
    </w:rPr>
  </w:style>
  <w:style w:type="character" w:customStyle="1" w:styleId="FootnoteCharacters">
    <w:name w:val="Footnote Characters"/>
    <w:rsid w:val="00061379"/>
    <w:rPr>
      <w:vertAlign w:val="superscript"/>
    </w:rPr>
  </w:style>
  <w:style w:type="character" w:customStyle="1" w:styleId="Nagwek1Znak">
    <w:name w:val="Nagłówek 1 Znak"/>
    <w:basedOn w:val="Domylnaczcionkaakapitu"/>
    <w:link w:val="Nagwek1"/>
    <w:rsid w:val="004C3621"/>
    <w:rPr>
      <w:rFonts w:ascii="Times New Roman" w:eastAsia="Times New Roman" w:hAnsi="Times New Roman" w:cs="Times New Roman"/>
      <w:b/>
      <w:sz w:val="32"/>
      <w:szCs w:val="20"/>
      <w:lang w:eastAsia="pl-PL"/>
    </w:rPr>
  </w:style>
  <w:style w:type="paragraph" w:styleId="Tytu">
    <w:name w:val="Title"/>
    <w:basedOn w:val="Normalny"/>
    <w:link w:val="TytuZnak"/>
    <w:uiPriority w:val="99"/>
    <w:qFormat/>
    <w:rsid w:val="004C3621"/>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basedOn w:val="Domylnaczcionkaakapitu"/>
    <w:link w:val="Tytu"/>
    <w:uiPriority w:val="99"/>
    <w:rsid w:val="004C3621"/>
    <w:rPr>
      <w:rFonts w:ascii="Times New Roman" w:eastAsia="Times New Roman" w:hAnsi="Times New Roman" w:cs="Times New Roman"/>
      <w:b/>
      <w:sz w:val="24"/>
      <w:szCs w:val="20"/>
      <w:lang w:eastAsia="pl-PL"/>
    </w:rPr>
  </w:style>
  <w:style w:type="paragraph" w:styleId="Listanumerowana5">
    <w:name w:val="List Number 5"/>
    <w:basedOn w:val="Normalny"/>
    <w:rsid w:val="004C3621"/>
    <w:pPr>
      <w:numPr>
        <w:numId w:val="1"/>
      </w:numPr>
    </w:pPr>
  </w:style>
  <w:style w:type="paragraph" w:styleId="Akapitzlist">
    <w:name w:val="List Paragraph"/>
    <w:basedOn w:val="Normalny"/>
    <w:uiPriority w:val="34"/>
    <w:qFormat/>
    <w:rsid w:val="00AC11AA"/>
    <w:pPr>
      <w:ind w:left="720"/>
      <w:contextualSpacing/>
    </w:pPr>
  </w:style>
  <w:style w:type="paragraph" w:styleId="Tekstdymka">
    <w:name w:val="Balloon Text"/>
    <w:basedOn w:val="Normalny"/>
    <w:link w:val="TekstdymkaZnak"/>
    <w:semiHidden/>
    <w:unhideWhenUsed/>
    <w:rsid w:val="00F522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F522F9"/>
    <w:rPr>
      <w:rFonts w:ascii="Segoe UI" w:eastAsia="Calibri" w:hAnsi="Segoe UI" w:cs="Segoe UI"/>
      <w:sz w:val="18"/>
      <w:szCs w:val="18"/>
    </w:rPr>
  </w:style>
  <w:style w:type="character" w:styleId="UyteHipercze">
    <w:name w:val="FollowedHyperlink"/>
    <w:uiPriority w:val="99"/>
    <w:semiHidden/>
    <w:unhideWhenUsed/>
    <w:rsid w:val="00EE656E"/>
    <w:rPr>
      <w:color w:val="954F72"/>
      <w:u w:val="single"/>
    </w:rPr>
  </w:style>
  <w:style w:type="paragraph" w:styleId="Tekstkomentarza">
    <w:name w:val="annotation text"/>
    <w:basedOn w:val="Normalny"/>
    <w:link w:val="TekstkomentarzaZnak"/>
    <w:semiHidden/>
    <w:unhideWhenUsed/>
    <w:rsid w:val="00EE656E"/>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EE656E"/>
    <w:rPr>
      <w:rFonts w:ascii="Times New Roman" w:eastAsia="Times New Roman" w:hAnsi="Times New Roman" w:cs="Times New Roman"/>
      <w:sz w:val="20"/>
      <w:szCs w:val="20"/>
      <w:lang w:eastAsia="pl-PL"/>
    </w:rPr>
  </w:style>
  <w:style w:type="paragraph" w:styleId="Listanumerowana">
    <w:name w:val="List Number"/>
    <w:basedOn w:val="Normalny"/>
    <w:semiHidden/>
    <w:unhideWhenUsed/>
    <w:rsid w:val="00EE656E"/>
    <w:pPr>
      <w:numPr>
        <w:numId w:val="2"/>
      </w:numPr>
      <w:autoSpaceDE w:val="0"/>
      <w:autoSpaceDN w:val="0"/>
      <w:spacing w:after="0" w:line="240" w:lineRule="auto"/>
    </w:pPr>
    <w:rPr>
      <w:rFonts w:ascii="Univers-PL" w:eastAsia="Times New Roman" w:hAnsi="Univers-PL" w:cs="Univers-PL"/>
      <w:sz w:val="19"/>
      <w:szCs w:val="19"/>
      <w:lang w:eastAsia="pl-PL"/>
    </w:rPr>
  </w:style>
  <w:style w:type="paragraph" w:styleId="Tekstpodstawowywcity">
    <w:name w:val="Body Text Indent"/>
    <w:basedOn w:val="Normalny"/>
    <w:link w:val="TekstpodstawowywcityZnak"/>
    <w:semiHidden/>
    <w:unhideWhenUsed/>
    <w:rsid w:val="00EE656E"/>
    <w:pPr>
      <w:widowControl w:val="0"/>
      <w:autoSpaceDE w:val="0"/>
      <w:autoSpaceDN w:val="0"/>
      <w:adjustRightInd w:val="0"/>
      <w:spacing w:after="0" w:line="240" w:lineRule="auto"/>
      <w:ind w:left="567" w:hanging="56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semiHidden/>
    <w:rsid w:val="00EE656E"/>
    <w:rPr>
      <w:rFonts w:ascii="Times New Roman" w:eastAsia="Times New Roman" w:hAnsi="Times New Roman" w:cs="Times New Roman"/>
      <w:sz w:val="24"/>
      <w:szCs w:val="20"/>
      <w:lang w:eastAsia="pl-PL"/>
    </w:rPr>
  </w:style>
  <w:style w:type="paragraph" w:styleId="Podtytu">
    <w:name w:val="Subtitle"/>
    <w:basedOn w:val="Normalny"/>
    <w:next w:val="Normalny"/>
    <w:link w:val="PodtytuZnak"/>
    <w:qFormat/>
    <w:rsid w:val="00EE656E"/>
    <w:pPr>
      <w:spacing w:after="60" w:line="240" w:lineRule="auto"/>
      <w:jc w:val="center"/>
      <w:outlineLvl w:val="1"/>
    </w:pPr>
    <w:rPr>
      <w:rFonts w:ascii="Calibri Light" w:eastAsia="Times New Roman" w:hAnsi="Calibri Light"/>
      <w:sz w:val="24"/>
      <w:szCs w:val="24"/>
      <w:lang w:eastAsia="pl-PL"/>
    </w:rPr>
  </w:style>
  <w:style w:type="character" w:customStyle="1" w:styleId="PodtytuZnak">
    <w:name w:val="Podtytuł Znak"/>
    <w:basedOn w:val="Domylnaczcionkaakapitu"/>
    <w:link w:val="Podtytu"/>
    <w:rsid w:val="00EE656E"/>
    <w:rPr>
      <w:rFonts w:ascii="Calibri Light" w:eastAsia="Times New Roman" w:hAnsi="Calibri Light" w:cs="Times New Roman"/>
      <w:sz w:val="24"/>
      <w:szCs w:val="24"/>
      <w:lang w:eastAsia="pl-PL"/>
    </w:rPr>
  </w:style>
  <w:style w:type="paragraph" w:styleId="Tekstpodstawowy2">
    <w:name w:val="Body Text 2"/>
    <w:basedOn w:val="Normalny"/>
    <w:link w:val="Tekstpodstawowy2Znak"/>
    <w:semiHidden/>
    <w:unhideWhenUsed/>
    <w:rsid w:val="00EE656E"/>
    <w:pPr>
      <w:spacing w:after="120" w:line="480" w:lineRule="auto"/>
    </w:pPr>
    <w:rPr>
      <w:rFonts w:ascii="Times New Roman" w:eastAsia="Times New Roman" w:hAnsi="Times New Roman"/>
      <w:sz w:val="20"/>
      <w:szCs w:val="20"/>
      <w:lang w:eastAsia="pl-PL"/>
    </w:rPr>
  </w:style>
  <w:style w:type="character" w:customStyle="1" w:styleId="Tekstpodstawowy2Znak">
    <w:name w:val="Tekst podstawowy 2 Znak"/>
    <w:basedOn w:val="Domylnaczcionkaakapitu"/>
    <w:link w:val="Tekstpodstawowy2"/>
    <w:semiHidden/>
    <w:rsid w:val="00EE656E"/>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E656E"/>
    <w:pPr>
      <w:spacing w:after="120"/>
    </w:pPr>
    <w:rPr>
      <w:sz w:val="16"/>
      <w:szCs w:val="16"/>
    </w:rPr>
  </w:style>
  <w:style w:type="character" w:customStyle="1" w:styleId="Tekstpodstawowy3Znak">
    <w:name w:val="Tekst podstawowy 3 Znak"/>
    <w:basedOn w:val="Domylnaczcionkaakapitu"/>
    <w:link w:val="Tekstpodstawowy3"/>
    <w:semiHidden/>
    <w:rsid w:val="00EE656E"/>
    <w:rPr>
      <w:rFonts w:ascii="Calibri" w:eastAsia="Calibri" w:hAnsi="Calibri" w:cs="Times New Roman"/>
      <w:sz w:val="16"/>
      <w:szCs w:val="16"/>
    </w:rPr>
  </w:style>
  <w:style w:type="paragraph" w:styleId="Tematkomentarza">
    <w:name w:val="annotation subject"/>
    <w:basedOn w:val="Tekstkomentarza"/>
    <w:next w:val="Tekstkomentarza"/>
    <w:link w:val="TematkomentarzaZnak"/>
    <w:semiHidden/>
    <w:unhideWhenUsed/>
    <w:rsid w:val="00EE656E"/>
    <w:rPr>
      <w:b/>
      <w:bCs/>
    </w:rPr>
  </w:style>
  <w:style w:type="character" w:customStyle="1" w:styleId="TematkomentarzaZnak">
    <w:name w:val="Temat komentarza Znak"/>
    <w:basedOn w:val="TekstkomentarzaZnak"/>
    <w:link w:val="Tematkomentarza"/>
    <w:semiHidden/>
    <w:rsid w:val="00EE656E"/>
    <w:rPr>
      <w:rFonts w:ascii="Times New Roman" w:eastAsia="Times New Roman" w:hAnsi="Times New Roman" w:cs="Times New Roman"/>
      <w:b/>
      <w:bCs/>
      <w:sz w:val="20"/>
      <w:szCs w:val="20"/>
      <w:lang w:eastAsia="pl-PL"/>
    </w:rPr>
  </w:style>
  <w:style w:type="paragraph" w:customStyle="1" w:styleId="WW-Tekstpodstawowy2">
    <w:name w:val="WW-Tekst podstawowy 2"/>
    <w:basedOn w:val="Normalny"/>
    <w:rsid w:val="00EE656E"/>
    <w:pPr>
      <w:widowControl w:val="0"/>
      <w:tabs>
        <w:tab w:val="left" w:pos="1143"/>
      </w:tabs>
      <w:suppressAutoHyphens/>
      <w:spacing w:after="0" w:line="240" w:lineRule="auto"/>
      <w:jc w:val="center"/>
    </w:pPr>
    <w:rPr>
      <w:rFonts w:ascii="Times New Roman" w:eastAsia="Times New Roman" w:hAnsi="Times New Roman"/>
      <w:sz w:val="24"/>
      <w:szCs w:val="20"/>
      <w:lang w:eastAsia="pl-PL"/>
    </w:rPr>
  </w:style>
  <w:style w:type="paragraph" w:customStyle="1" w:styleId="pkt">
    <w:name w:val="pkt"/>
    <w:basedOn w:val="Normalny"/>
    <w:rsid w:val="00EE656E"/>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Style7">
    <w:name w:val="Style7"/>
    <w:basedOn w:val="Normalny"/>
    <w:uiPriority w:val="99"/>
    <w:rsid w:val="00EE656E"/>
    <w:pPr>
      <w:widowControl w:val="0"/>
      <w:autoSpaceDE w:val="0"/>
      <w:autoSpaceDN w:val="0"/>
      <w:adjustRightInd w:val="0"/>
      <w:spacing w:after="0" w:line="230" w:lineRule="exact"/>
      <w:jc w:val="both"/>
    </w:pPr>
    <w:rPr>
      <w:rFonts w:ascii="Arial Unicode MS" w:eastAsia="Arial Unicode MS" w:cs="Arial Unicode MS"/>
      <w:sz w:val="24"/>
      <w:szCs w:val="24"/>
      <w:lang w:eastAsia="pl-PL"/>
    </w:rPr>
  </w:style>
  <w:style w:type="paragraph" w:customStyle="1" w:styleId="Style2">
    <w:name w:val="Style2"/>
    <w:basedOn w:val="Normalny"/>
    <w:rsid w:val="00EE656E"/>
    <w:pPr>
      <w:widowControl w:val="0"/>
      <w:autoSpaceDE w:val="0"/>
      <w:autoSpaceDN w:val="0"/>
      <w:adjustRightInd w:val="0"/>
      <w:spacing w:after="0" w:line="403" w:lineRule="exact"/>
    </w:pPr>
    <w:rPr>
      <w:rFonts w:ascii="Arial" w:eastAsia="Times New Roman" w:hAnsi="Arial"/>
      <w:sz w:val="24"/>
      <w:szCs w:val="24"/>
      <w:lang w:eastAsia="pl-PL"/>
    </w:rPr>
  </w:style>
  <w:style w:type="paragraph" w:customStyle="1" w:styleId="Style6">
    <w:name w:val="Style6"/>
    <w:basedOn w:val="Normalny"/>
    <w:rsid w:val="00EE656E"/>
    <w:pPr>
      <w:widowControl w:val="0"/>
      <w:autoSpaceDE w:val="0"/>
      <w:autoSpaceDN w:val="0"/>
      <w:adjustRightInd w:val="0"/>
      <w:spacing w:after="0" w:line="245" w:lineRule="exact"/>
      <w:ind w:hanging="317"/>
    </w:pPr>
    <w:rPr>
      <w:rFonts w:ascii="Corbel" w:eastAsia="Times New Roman" w:hAnsi="Corbel"/>
      <w:sz w:val="24"/>
      <w:szCs w:val="24"/>
      <w:lang w:eastAsia="pl-PL"/>
    </w:rPr>
  </w:style>
  <w:style w:type="paragraph" w:customStyle="1" w:styleId="Style5">
    <w:name w:val="Style5"/>
    <w:basedOn w:val="Normalny"/>
    <w:rsid w:val="00EE656E"/>
    <w:pPr>
      <w:widowControl w:val="0"/>
      <w:autoSpaceDE w:val="0"/>
      <w:autoSpaceDN w:val="0"/>
      <w:adjustRightInd w:val="0"/>
      <w:spacing w:after="0" w:line="230" w:lineRule="exact"/>
      <w:jc w:val="both"/>
    </w:pPr>
    <w:rPr>
      <w:rFonts w:ascii="Arial Unicode MS" w:eastAsia="Arial Unicode MS" w:cs="Arial Unicode MS"/>
      <w:sz w:val="20"/>
      <w:szCs w:val="20"/>
      <w:lang w:eastAsia="pl-PL"/>
    </w:rPr>
  </w:style>
  <w:style w:type="paragraph" w:customStyle="1" w:styleId="Style10">
    <w:name w:val="Style10"/>
    <w:basedOn w:val="Normalny"/>
    <w:uiPriority w:val="99"/>
    <w:rsid w:val="00EE656E"/>
    <w:pPr>
      <w:widowControl w:val="0"/>
      <w:autoSpaceDE w:val="0"/>
      <w:autoSpaceDN w:val="0"/>
      <w:adjustRightInd w:val="0"/>
      <w:spacing w:after="0" w:line="229" w:lineRule="exact"/>
    </w:pPr>
    <w:rPr>
      <w:rFonts w:ascii="Arial Unicode MS" w:eastAsia="Arial Unicode MS" w:cs="Arial Unicode MS"/>
      <w:sz w:val="20"/>
      <w:szCs w:val="20"/>
      <w:lang w:eastAsia="pl-PL"/>
    </w:rPr>
  </w:style>
  <w:style w:type="paragraph" w:customStyle="1" w:styleId="Tekstpodstawowy21">
    <w:name w:val="Tekst podstawowy 21"/>
    <w:basedOn w:val="Normalny"/>
    <w:rsid w:val="00EE656E"/>
    <w:pPr>
      <w:suppressAutoHyphens/>
      <w:spacing w:after="0" w:line="240" w:lineRule="auto"/>
      <w:jc w:val="both"/>
    </w:pPr>
    <w:rPr>
      <w:rFonts w:ascii="Times New Roman" w:eastAsia="Times New Roman" w:hAnsi="Times New Roman" w:cs="Calibri"/>
      <w:sz w:val="24"/>
      <w:szCs w:val="20"/>
      <w:lang w:eastAsia="ar-SA"/>
    </w:rPr>
  </w:style>
  <w:style w:type="paragraph" w:customStyle="1" w:styleId="Akapitzlist1">
    <w:name w:val="Akapit z listą1"/>
    <w:basedOn w:val="Normalny"/>
    <w:rsid w:val="00EE656E"/>
    <w:pPr>
      <w:suppressAutoHyphens/>
      <w:spacing w:after="0" w:line="240" w:lineRule="auto"/>
    </w:pPr>
    <w:rPr>
      <w:rFonts w:ascii="Times New Roman" w:eastAsia="Arial Unicode MS" w:hAnsi="Times New Roman" w:cs="Tahoma"/>
      <w:kern w:val="2"/>
      <w:sz w:val="24"/>
      <w:szCs w:val="24"/>
      <w:lang w:eastAsia="hi-IN" w:bidi="hi-IN"/>
    </w:rPr>
  </w:style>
  <w:style w:type="paragraph" w:customStyle="1" w:styleId="Akapitzlist2">
    <w:name w:val="Akapit z listą2"/>
    <w:basedOn w:val="Normalny"/>
    <w:rsid w:val="00EE656E"/>
    <w:pPr>
      <w:widowControl w:val="0"/>
      <w:suppressAutoHyphens/>
      <w:spacing w:after="0" w:line="240" w:lineRule="auto"/>
      <w:ind w:left="720"/>
      <w:contextualSpacing/>
    </w:pPr>
    <w:rPr>
      <w:rFonts w:ascii="Times New Roman" w:eastAsia="Times New Roman" w:hAnsi="Times New Roman" w:cs="Mangal"/>
      <w:kern w:val="2"/>
      <w:sz w:val="24"/>
      <w:szCs w:val="21"/>
      <w:lang w:eastAsia="hi-IN" w:bidi="hi-IN"/>
    </w:rPr>
  </w:style>
  <w:style w:type="paragraph" w:customStyle="1" w:styleId="Style4">
    <w:name w:val="Style4"/>
    <w:basedOn w:val="Normalny"/>
    <w:rsid w:val="00EE656E"/>
    <w:pPr>
      <w:widowControl w:val="0"/>
      <w:autoSpaceDE w:val="0"/>
      <w:autoSpaceDN w:val="0"/>
      <w:adjustRightInd w:val="0"/>
      <w:spacing w:after="0" w:line="288" w:lineRule="exact"/>
      <w:jc w:val="both"/>
    </w:pPr>
    <w:rPr>
      <w:rFonts w:ascii="Corbel" w:eastAsia="Times New Roman" w:hAnsi="Corbel"/>
      <w:sz w:val="24"/>
      <w:szCs w:val="24"/>
      <w:lang w:eastAsia="pl-PL"/>
    </w:rPr>
  </w:style>
  <w:style w:type="paragraph" w:customStyle="1" w:styleId="Style3">
    <w:name w:val="Style3"/>
    <w:basedOn w:val="Normalny"/>
    <w:rsid w:val="00EE656E"/>
    <w:pPr>
      <w:widowControl w:val="0"/>
      <w:autoSpaceDE w:val="0"/>
      <w:autoSpaceDN w:val="0"/>
      <w:adjustRightInd w:val="0"/>
      <w:spacing w:after="0" w:line="240" w:lineRule="auto"/>
    </w:pPr>
    <w:rPr>
      <w:rFonts w:ascii="Times New Roman" w:eastAsia="Times New Roman" w:hAnsi="Times New Roman"/>
      <w:sz w:val="24"/>
      <w:szCs w:val="24"/>
      <w:lang w:eastAsia="pl-PL"/>
    </w:rPr>
  </w:style>
  <w:style w:type="paragraph" w:customStyle="1" w:styleId="Style9">
    <w:name w:val="Style9"/>
    <w:basedOn w:val="Normalny"/>
    <w:uiPriority w:val="99"/>
    <w:rsid w:val="00EE656E"/>
    <w:pPr>
      <w:widowControl w:val="0"/>
      <w:autoSpaceDE w:val="0"/>
      <w:autoSpaceDN w:val="0"/>
      <w:adjustRightInd w:val="0"/>
      <w:spacing w:after="0" w:line="240" w:lineRule="auto"/>
    </w:pPr>
    <w:rPr>
      <w:rFonts w:ascii="Corbel" w:eastAsia="Times New Roman" w:hAnsi="Corbel"/>
      <w:sz w:val="24"/>
      <w:szCs w:val="24"/>
      <w:lang w:eastAsia="pl-PL"/>
    </w:rPr>
  </w:style>
  <w:style w:type="paragraph" w:customStyle="1" w:styleId="Style1">
    <w:name w:val="Style1"/>
    <w:basedOn w:val="Normalny"/>
    <w:rsid w:val="00EE656E"/>
    <w:pPr>
      <w:widowControl w:val="0"/>
      <w:autoSpaceDE w:val="0"/>
      <w:autoSpaceDN w:val="0"/>
      <w:adjustRightInd w:val="0"/>
      <w:spacing w:after="0" w:line="288" w:lineRule="exact"/>
      <w:jc w:val="both"/>
    </w:pPr>
    <w:rPr>
      <w:rFonts w:ascii="Times New Roman" w:eastAsia="Times New Roman" w:hAnsi="Times New Roman"/>
      <w:sz w:val="24"/>
      <w:szCs w:val="24"/>
      <w:lang w:eastAsia="pl-PL"/>
    </w:rPr>
  </w:style>
  <w:style w:type="paragraph" w:customStyle="1" w:styleId="Style8">
    <w:name w:val="Style8"/>
    <w:basedOn w:val="Normalny"/>
    <w:uiPriority w:val="99"/>
    <w:rsid w:val="00EE656E"/>
    <w:pPr>
      <w:widowControl w:val="0"/>
      <w:autoSpaceDE w:val="0"/>
      <w:autoSpaceDN w:val="0"/>
      <w:adjustRightInd w:val="0"/>
      <w:spacing w:after="0" w:line="250" w:lineRule="exact"/>
      <w:ind w:hanging="278"/>
      <w:jc w:val="both"/>
    </w:pPr>
    <w:rPr>
      <w:rFonts w:ascii="Times New Roman" w:eastAsia="Times New Roman" w:hAnsi="Times New Roman"/>
      <w:sz w:val="24"/>
      <w:szCs w:val="24"/>
      <w:lang w:eastAsia="pl-PL"/>
    </w:rPr>
  </w:style>
  <w:style w:type="paragraph" w:customStyle="1" w:styleId="Style13">
    <w:name w:val="Style13"/>
    <w:basedOn w:val="Normalny"/>
    <w:uiPriority w:val="99"/>
    <w:rsid w:val="00EE656E"/>
    <w:pPr>
      <w:widowControl w:val="0"/>
      <w:autoSpaceDE w:val="0"/>
      <w:autoSpaceDN w:val="0"/>
      <w:adjustRightInd w:val="0"/>
      <w:spacing w:after="0" w:line="274" w:lineRule="exact"/>
      <w:ind w:hanging="355"/>
      <w:jc w:val="both"/>
    </w:pPr>
    <w:rPr>
      <w:rFonts w:ascii="Times New Roman" w:eastAsia="Times New Roman" w:hAnsi="Times New Roman"/>
      <w:sz w:val="24"/>
      <w:szCs w:val="24"/>
      <w:lang w:eastAsia="pl-PL"/>
    </w:rPr>
  </w:style>
  <w:style w:type="character" w:styleId="Odwoaniedokomentarza">
    <w:name w:val="annotation reference"/>
    <w:semiHidden/>
    <w:unhideWhenUsed/>
    <w:rsid w:val="00EE656E"/>
    <w:rPr>
      <w:sz w:val="16"/>
      <w:szCs w:val="16"/>
    </w:rPr>
  </w:style>
  <w:style w:type="character" w:customStyle="1" w:styleId="FontStyle12">
    <w:name w:val="Font Style12"/>
    <w:rsid w:val="00EE656E"/>
    <w:rPr>
      <w:rFonts w:ascii="Arial Unicode MS" w:eastAsia="Arial Unicode MS" w:hAnsi="Arial Unicode MS" w:cs="Arial Unicode MS" w:hint="eastAsia"/>
      <w:color w:val="000000"/>
      <w:sz w:val="18"/>
      <w:szCs w:val="18"/>
    </w:rPr>
  </w:style>
  <w:style w:type="character" w:customStyle="1" w:styleId="FontStyle11">
    <w:name w:val="Font Style11"/>
    <w:rsid w:val="00EE656E"/>
    <w:rPr>
      <w:rFonts w:ascii="Times New Roman" w:hAnsi="Times New Roman" w:cs="Times New Roman" w:hint="default"/>
      <w:color w:val="000000"/>
      <w:sz w:val="20"/>
      <w:szCs w:val="20"/>
    </w:rPr>
  </w:style>
  <w:style w:type="character" w:customStyle="1" w:styleId="FontStyle21">
    <w:name w:val="Font Style21"/>
    <w:rsid w:val="00EE656E"/>
    <w:rPr>
      <w:rFonts w:ascii="Times New Roman" w:hAnsi="Times New Roman" w:cs="Times New Roman" w:hint="default"/>
      <w:color w:val="000000"/>
      <w:sz w:val="20"/>
      <w:szCs w:val="20"/>
    </w:rPr>
  </w:style>
  <w:style w:type="character" w:customStyle="1" w:styleId="FontStyle22">
    <w:name w:val="Font Style22"/>
    <w:rsid w:val="00EE656E"/>
    <w:rPr>
      <w:rFonts w:ascii="Times New Roman" w:hAnsi="Times New Roman" w:cs="Times New Roman" w:hint="default"/>
      <w:b/>
      <w:bCs/>
      <w:color w:val="000000"/>
      <w:sz w:val="20"/>
      <w:szCs w:val="20"/>
    </w:rPr>
  </w:style>
  <w:style w:type="character" w:customStyle="1" w:styleId="FontStyle13">
    <w:name w:val="Font Style13"/>
    <w:rsid w:val="00EE656E"/>
    <w:rPr>
      <w:rFonts w:ascii="Times New Roman" w:hAnsi="Times New Roman" w:cs="Times New Roman" w:hint="default"/>
      <w:b/>
      <w:bCs/>
      <w:color w:val="000000"/>
      <w:sz w:val="20"/>
      <w:szCs w:val="20"/>
    </w:rPr>
  </w:style>
  <w:style w:type="character" w:customStyle="1" w:styleId="FontStyle14">
    <w:name w:val="Font Style14"/>
    <w:rsid w:val="00EE656E"/>
    <w:rPr>
      <w:rFonts w:ascii="Arial Unicode MS" w:eastAsia="Arial Unicode MS" w:hAnsi="Arial Unicode MS" w:cs="Arial Unicode MS" w:hint="eastAsia"/>
      <w:color w:val="000000"/>
      <w:sz w:val="20"/>
      <w:szCs w:val="20"/>
    </w:rPr>
  </w:style>
  <w:style w:type="character" w:customStyle="1" w:styleId="FontStyle15">
    <w:name w:val="Font Style15"/>
    <w:rsid w:val="00EE656E"/>
    <w:rPr>
      <w:rFonts w:ascii="Arial Unicode MS" w:eastAsia="Arial Unicode MS" w:hAnsi="Arial Unicode MS" w:cs="Arial Unicode MS" w:hint="eastAsia"/>
      <w:color w:val="000000"/>
      <w:sz w:val="20"/>
      <w:szCs w:val="20"/>
    </w:rPr>
  </w:style>
  <w:style w:type="character" w:customStyle="1" w:styleId="FontStyle20">
    <w:name w:val="Font Style20"/>
    <w:uiPriority w:val="99"/>
    <w:rsid w:val="00EE656E"/>
    <w:rPr>
      <w:rFonts w:ascii="Times New Roman" w:hAnsi="Times New Roman" w:cs="Times New Roman" w:hint="default"/>
      <w:color w:val="000000"/>
      <w:sz w:val="22"/>
      <w:szCs w:val="22"/>
    </w:rPr>
  </w:style>
  <w:style w:type="character" w:styleId="Pogrubienie">
    <w:name w:val="Strong"/>
    <w:basedOn w:val="Domylnaczcionkaakapitu"/>
    <w:qFormat/>
    <w:rsid w:val="00EE656E"/>
    <w:rPr>
      <w:b/>
      <w:bCs/>
    </w:rPr>
  </w:style>
  <w:style w:type="paragraph" w:customStyle="1" w:styleId="western">
    <w:name w:val="western"/>
    <w:basedOn w:val="Normalny"/>
    <w:rsid w:val="005002A8"/>
    <w:pPr>
      <w:suppressAutoHyphens/>
      <w:spacing w:before="280" w:after="119" w:line="240" w:lineRule="auto"/>
    </w:pPr>
    <w:rPr>
      <w:rFonts w:ascii="Times New Roman" w:eastAsia="Times New Roman" w:hAnsi="Times New Roman"/>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5826">
      <w:bodyDiv w:val="1"/>
      <w:marLeft w:val="0"/>
      <w:marRight w:val="0"/>
      <w:marTop w:val="0"/>
      <w:marBottom w:val="0"/>
      <w:divBdr>
        <w:top w:val="none" w:sz="0" w:space="0" w:color="auto"/>
        <w:left w:val="none" w:sz="0" w:space="0" w:color="auto"/>
        <w:bottom w:val="none" w:sz="0" w:space="0" w:color="auto"/>
        <w:right w:val="none" w:sz="0" w:space="0" w:color="auto"/>
      </w:divBdr>
    </w:div>
    <w:div w:id="812136092">
      <w:bodyDiv w:val="1"/>
      <w:marLeft w:val="0"/>
      <w:marRight w:val="0"/>
      <w:marTop w:val="0"/>
      <w:marBottom w:val="0"/>
      <w:divBdr>
        <w:top w:val="none" w:sz="0" w:space="0" w:color="auto"/>
        <w:left w:val="none" w:sz="0" w:space="0" w:color="auto"/>
        <w:bottom w:val="none" w:sz="0" w:space="0" w:color="auto"/>
        <w:right w:val="none" w:sz="0" w:space="0" w:color="auto"/>
      </w:divBdr>
    </w:div>
    <w:div w:id="821123565">
      <w:bodyDiv w:val="1"/>
      <w:marLeft w:val="0"/>
      <w:marRight w:val="0"/>
      <w:marTop w:val="0"/>
      <w:marBottom w:val="0"/>
      <w:divBdr>
        <w:top w:val="none" w:sz="0" w:space="0" w:color="auto"/>
        <w:left w:val="none" w:sz="0" w:space="0" w:color="auto"/>
        <w:bottom w:val="none" w:sz="0" w:space="0" w:color="auto"/>
        <w:right w:val="none" w:sz="0" w:space="0" w:color="auto"/>
      </w:divBdr>
    </w:div>
    <w:div w:id="932857954">
      <w:bodyDiv w:val="1"/>
      <w:marLeft w:val="0"/>
      <w:marRight w:val="0"/>
      <w:marTop w:val="0"/>
      <w:marBottom w:val="0"/>
      <w:divBdr>
        <w:top w:val="none" w:sz="0" w:space="0" w:color="auto"/>
        <w:left w:val="none" w:sz="0" w:space="0" w:color="auto"/>
        <w:bottom w:val="none" w:sz="0" w:space="0" w:color="auto"/>
        <w:right w:val="none" w:sz="0" w:space="0" w:color="auto"/>
      </w:divBdr>
    </w:div>
    <w:div w:id="1030839389">
      <w:bodyDiv w:val="1"/>
      <w:marLeft w:val="0"/>
      <w:marRight w:val="0"/>
      <w:marTop w:val="0"/>
      <w:marBottom w:val="0"/>
      <w:divBdr>
        <w:top w:val="none" w:sz="0" w:space="0" w:color="auto"/>
        <w:left w:val="none" w:sz="0" w:space="0" w:color="auto"/>
        <w:bottom w:val="none" w:sz="0" w:space="0" w:color="auto"/>
        <w:right w:val="none" w:sz="0" w:space="0" w:color="auto"/>
      </w:divBdr>
      <w:divsChild>
        <w:div w:id="1617716292">
          <w:marLeft w:val="150"/>
          <w:marRight w:val="0"/>
          <w:marTop w:val="0"/>
          <w:marBottom w:val="0"/>
          <w:divBdr>
            <w:top w:val="none" w:sz="0" w:space="0" w:color="auto"/>
            <w:left w:val="none" w:sz="0" w:space="0" w:color="auto"/>
            <w:bottom w:val="none" w:sz="0" w:space="0" w:color="auto"/>
            <w:right w:val="none" w:sz="0" w:space="0" w:color="auto"/>
          </w:divBdr>
        </w:div>
      </w:divsChild>
    </w:div>
    <w:div w:id="1212234690">
      <w:bodyDiv w:val="1"/>
      <w:marLeft w:val="0"/>
      <w:marRight w:val="0"/>
      <w:marTop w:val="0"/>
      <w:marBottom w:val="0"/>
      <w:divBdr>
        <w:top w:val="none" w:sz="0" w:space="0" w:color="auto"/>
        <w:left w:val="none" w:sz="0" w:space="0" w:color="auto"/>
        <w:bottom w:val="none" w:sz="0" w:space="0" w:color="auto"/>
        <w:right w:val="none" w:sz="0" w:space="0" w:color="auto"/>
      </w:divBdr>
    </w:div>
    <w:div w:id="1480462814">
      <w:bodyDiv w:val="1"/>
      <w:marLeft w:val="0"/>
      <w:marRight w:val="0"/>
      <w:marTop w:val="0"/>
      <w:marBottom w:val="0"/>
      <w:divBdr>
        <w:top w:val="none" w:sz="0" w:space="0" w:color="auto"/>
        <w:left w:val="none" w:sz="0" w:space="0" w:color="auto"/>
        <w:bottom w:val="none" w:sz="0" w:space="0" w:color="auto"/>
        <w:right w:val="none" w:sz="0" w:space="0" w:color="auto"/>
      </w:divBdr>
      <w:divsChild>
        <w:div w:id="444035087">
          <w:marLeft w:val="150"/>
          <w:marRight w:val="0"/>
          <w:marTop w:val="0"/>
          <w:marBottom w:val="0"/>
          <w:divBdr>
            <w:top w:val="none" w:sz="0" w:space="0" w:color="auto"/>
            <w:left w:val="none" w:sz="0" w:space="0" w:color="auto"/>
            <w:bottom w:val="none" w:sz="0" w:space="0" w:color="auto"/>
            <w:right w:val="none" w:sz="0" w:space="0" w:color="auto"/>
          </w:divBdr>
        </w:div>
      </w:divsChild>
    </w:div>
    <w:div w:id="1799226990">
      <w:bodyDiv w:val="1"/>
      <w:marLeft w:val="0"/>
      <w:marRight w:val="0"/>
      <w:marTop w:val="0"/>
      <w:marBottom w:val="0"/>
      <w:divBdr>
        <w:top w:val="none" w:sz="0" w:space="0" w:color="auto"/>
        <w:left w:val="none" w:sz="0" w:space="0" w:color="auto"/>
        <w:bottom w:val="none" w:sz="0" w:space="0" w:color="auto"/>
        <w:right w:val="none" w:sz="0" w:space="0" w:color="auto"/>
      </w:divBdr>
    </w:div>
    <w:div w:id="1910965632">
      <w:bodyDiv w:val="1"/>
      <w:marLeft w:val="0"/>
      <w:marRight w:val="0"/>
      <w:marTop w:val="0"/>
      <w:marBottom w:val="0"/>
      <w:divBdr>
        <w:top w:val="none" w:sz="0" w:space="0" w:color="auto"/>
        <w:left w:val="none" w:sz="0" w:space="0" w:color="auto"/>
        <w:bottom w:val="none" w:sz="0" w:space="0" w:color="auto"/>
        <w:right w:val="none" w:sz="0" w:space="0" w:color="auto"/>
      </w:divBdr>
    </w:div>
    <w:div w:id="205333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bip.miastopuck.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1</Pages>
  <Words>2190</Words>
  <Characters>13143</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15303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Młynarczyk Konrad</dc:creator>
  <cp:keywords/>
  <dc:description/>
  <cp:lastModifiedBy>Wioletta</cp:lastModifiedBy>
  <cp:revision>104</cp:revision>
  <cp:lastPrinted>2016-04-22T07:39:00Z</cp:lastPrinted>
  <dcterms:created xsi:type="dcterms:W3CDTF">2016-02-25T07:35:00Z</dcterms:created>
  <dcterms:modified xsi:type="dcterms:W3CDTF">2016-04-22T07:40:00Z</dcterms:modified>
</cp:coreProperties>
</file>