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19D5" w:rsidRPr="00C019D5" w:rsidRDefault="00C019D5" w:rsidP="00C019D5">
      <w:pPr>
        <w:widowControl/>
        <w:suppressAutoHyphens w:val="0"/>
        <w:rPr>
          <w:rFonts w:eastAsia="Times New Roman" w:cs="Times New Roman"/>
          <w:kern w:val="0"/>
          <w:lang w:eastAsia="pl-PL" w:bidi="ar-SA"/>
        </w:rPr>
      </w:pPr>
    </w:p>
    <w:p w:rsidR="00C019D5" w:rsidRPr="00C019D5" w:rsidRDefault="00C019D5" w:rsidP="00C019D5">
      <w:pPr>
        <w:widowControl/>
        <w:suppressAutoHyphens w:val="0"/>
        <w:spacing w:before="100" w:beforeAutospacing="1" w:after="100" w:afterAutospacing="1"/>
        <w:rPr>
          <w:rFonts w:eastAsia="Times New Roman" w:cs="Times New Roman"/>
          <w:kern w:val="0"/>
          <w:lang w:eastAsia="pl-PL" w:bidi="ar-SA"/>
        </w:rPr>
      </w:pPr>
      <w:r w:rsidRPr="00C019D5">
        <w:rPr>
          <w:rFonts w:eastAsia="Times New Roman" w:cs="Times New Roman"/>
          <w:kern w:val="0"/>
          <w:lang w:eastAsia="pl-PL" w:bidi="ar-SA"/>
        </w:rPr>
        <w:t xml:space="preserve">Adres strony internetowej, na której zamieszczona będzie specyfikacja istotnych warunków zamówienia (jeżeli dotyczy): </w:t>
      </w:r>
      <w:r>
        <w:rPr>
          <w:rFonts w:eastAsia="Times New Roman" w:cs="Times New Roman"/>
          <w:kern w:val="0"/>
          <w:lang w:eastAsia="pl-PL" w:bidi="ar-SA"/>
        </w:rPr>
        <w:t>bip.miastopuck.pl</w:t>
      </w:r>
      <w:bookmarkStart w:id="0" w:name="_GoBack"/>
      <w:bookmarkEnd w:id="0"/>
      <w:r w:rsidRPr="00C019D5">
        <w:rPr>
          <w:rFonts w:eastAsia="Times New Roman" w:cs="Times New Roman"/>
          <w:kern w:val="0"/>
          <w:lang w:eastAsia="pl-PL" w:bidi="ar-SA"/>
        </w:rPr>
        <w:pict>
          <v:rect id="_x0000_i1025" style="width:0;height:1.5pt" o:hralign="center" o:hrstd="t" o:hr="t" fillcolor="#a0a0a0" stroked="f"/>
        </w:pic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Ogłoszenie nr 348492 - 2016 z dnia 2016-11-22 r. </w:t>
      </w:r>
    </w:p>
    <w:p w:rsidR="00C019D5" w:rsidRPr="00C019D5" w:rsidRDefault="00C019D5" w:rsidP="00C019D5">
      <w:pPr>
        <w:widowControl/>
        <w:suppressAutoHyphens w:val="0"/>
        <w:jc w:val="center"/>
        <w:rPr>
          <w:rFonts w:eastAsia="Times New Roman" w:cs="Times New Roman"/>
          <w:kern w:val="0"/>
          <w:lang w:eastAsia="pl-PL" w:bidi="ar-SA"/>
        </w:rPr>
      </w:pPr>
      <w:r w:rsidRPr="00C019D5">
        <w:rPr>
          <w:rFonts w:eastAsia="Times New Roman" w:cs="Times New Roman"/>
          <w:kern w:val="0"/>
          <w:lang w:eastAsia="pl-PL" w:bidi="ar-SA"/>
        </w:rPr>
        <w:t>Puck: Świadczenie kompleksowej usługi oświetlenia na terenie Gminy Miasta Puck</w:t>
      </w:r>
      <w:r w:rsidRPr="00C019D5">
        <w:rPr>
          <w:rFonts w:eastAsia="Times New Roman" w:cs="Times New Roman"/>
          <w:kern w:val="0"/>
          <w:lang w:eastAsia="pl-PL" w:bidi="ar-SA"/>
        </w:rPr>
        <w:br/>
        <w:t xml:space="preserve">OGŁOSZENIE O ZAMÓWIENIU - Usługi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Zamieszczanie ogłoszenia:</w:t>
      </w:r>
      <w:r w:rsidRPr="00C019D5">
        <w:rPr>
          <w:rFonts w:eastAsia="Times New Roman" w:cs="Times New Roman"/>
          <w:kern w:val="0"/>
          <w:lang w:eastAsia="pl-PL" w:bidi="ar-SA"/>
        </w:rPr>
        <w:t xml:space="preserve"> obowiązkowe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Ogłoszenie dotyczy:</w:t>
      </w:r>
      <w:r w:rsidRPr="00C019D5">
        <w:rPr>
          <w:rFonts w:eastAsia="Times New Roman" w:cs="Times New Roman"/>
          <w:kern w:val="0"/>
          <w:lang w:eastAsia="pl-PL" w:bidi="ar-SA"/>
        </w:rPr>
        <w:t xml:space="preserve"> zamówienia publicznego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Zamówienie dotyczy projektu lub programu współfinansowanego ze środków Unii Europejskiej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Nazwa projektu lub programu</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t xml:space="preserve">Należy podać minimalny procentowy wskaźnik zatrudnienia osób należących do jednej lub więcej kategorii, o których mowa w art. 22 ust. 2 ustawy </w:t>
      </w:r>
      <w:proofErr w:type="spellStart"/>
      <w:r w:rsidRPr="00C019D5">
        <w:rPr>
          <w:rFonts w:eastAsia="Times New Roman" w:cs="Times New Roman"/>
          <w:kern w:val="0"/>
          <w:lang w:eastAsia="pl-PL" w:bidi="ar-SA"/>
        </w:rPr>
        <w:t>Pzp</w:t>
      </w:r>
      <w:proofErr w:type="spellEnd"/>
      <w:r w:rsidRPr="00C019D5">
        <w:rPr>
          <w:rFonts w:eastAsia="Times New Roman" w:cs="Times New Roman"/>
          <w:kern w:val="0"/>
          <w:lang w:eastAsia="pl-PL" w:bidi="ar-SA"/>
        </w:rPr>
        <w:t xml:space="preserve">, nie mniejszy niż 30%, osób zatrudnionych przez zakłady pracy chronionej lub wykonawców albo ich jednostki (w %)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u w:val="single"/>
          <w:lang w:eastAsia="pl-PL" w:bidi="ar-SA"/>
        </w:rPr>
        <w:t>SEKCJA I: ZAMAWIAJĄCY</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Postępowanie przeprowadza centralny zamawiający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Postępowanie przeprowadza podmiot, któremu zamawiający powierzył/powierzyli przeprowadzenie postępowania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Informacje na temat podmiotu któremu zamawiający powierzył/powierzyli prowadzenie postępowania:</w:t>
      </w:r>
      <w:r w:rsidRPr="00C019D5">
        <w:rPr>
          <w:rFonts w:eastAsia="Times New Roman" w:cs="Times New Roman"/>
          <w:kern w:val="0"/>
          <w:lang w:eastAsia="pl-PL" w:bidi="ar-SA"/>
        </w:rPr>
        <w:br/>
      </w:r>
      <w:r w:rsidRPr="00C019D5">
        <w:rPr>
          <w:rFonts w:eastAsia="Times New Roman" w:cs="Times New Roman"/>
          <w:b/>
          <w:bCs/>
          <w:kern w:val="0"/>
          <w:lang w:eastAsia="pl-PL" w:bidi="ar-SA"/>
        </w:rPr>
        <w:t>Postępowanie jest przeprowadzane wspólnie przez zamawiających</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t xml:space="preserve">Jeżeli tak, należy wymienić zamawiających, którzy wspólnie przeprowadzają postępowanie oraz podać adresy ich siedzib, krajowe numery identyfikacyjne oraz osoby do kontaktów wraz z danymi do kontaktów: </w:t>
      </w:r>
      <w:r w:rsidRPr="00C019D5">
        <w:rPr>
          <w:rFonts w:eastAsia="Times New Roman" w:cs="Times New Roman"/>
          <w:kern w:val="0"/>
          <w:lang w:eastAsia="pl-PL" w:bidi="ar-SA"/>
        </w:rPr>
        <w:br/>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Postępowanie jest przeprowadzane wspólnie z zamawiającymi z innych państw członkowskich Unii Europejskiej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W przypadku przeprowadzania postępowania wspólnie z zamawiającymi z innych państw członkowskich Unii Europejskiej – mające zastosowanie krajowe prawo zamówień publicznych:</w:t>
      </w:r>
      <w:r w:rsidRPr="00C019D5">
        <w:rPr>
          <w:rFonts w:eastAsia="Times New Roman" w:cs="Times New Roman"/>
          <w:kern w:val="0"/>
          <w:lang w:eastAsia="pl-PL" w:bidi="ar-SA"/>
        </w:rPr>
        <w:br/>
      </w:r>
      <w:r w:rsidRPr="00C019D5">
        <w:rPr>
          <w:rFonts w:eastAsia="Times New Roman" w:cs="Times New Roman"/>
          <w:b/>
          <w:bCs/>
          <w:kern w:val="0"/>
          <w:lang w:eastAsia="pl-PL" w:bidi="ar-SA"/>
        </w:rPr>
        <w:t>Informacje dodatkowe:</w:t>
      </w:r>
    </w:p>
    <w:p w:rsidR="00C019D5" w:rsidRPr="00C019D5" w:rsidRDefault="00C019D5" w:rsidP="00C019D5">
      <w:pPr>
        <w:widowControl/>
        <w:suppressAutoHyphens w:val="0"/>
        <w:spacing w:after="240"/>
        <w:rPr>
          <w:rFonts w:eastAsia="Times New Roman" w:cs="Times New Roman"/>
          <w:kern w:val="0"/>
          <w:lang w:eastAsia="pl-PL" w:bidi="ar-SA"/>
        </w:rPr>
      </w:pPr>
      <w:r w:rsidRPr="00C019D5">
        <w:rPr>
          <w:rFonts w:eastAsia="Times New Roman" w:cs="Times New Roman"/>
          <w:b/>
          <w:bCs/>
          <w:kern w:val="0"/>
          <w:lang w:eastAsia="pl-PL" w:bidi="ar-SA"/>
        </w:rPr>
        <w:t xml:space="preserve">I. 1) NAZWA I ADRES: </w:t>
      </w:r>
      <w:r w:rsidRPr="00C019D5">
        <w:rPr>
          <w:rFonts w:eastAsia="Times New Roman" w:cs="Times New Roman"/>
          <w:kern w:val="0"/>
          <w:lang w:eastAsia="pl-PL" w:bidi="ar-SA"/>
        </w:rPr>
        <w:t xml:space="preserve">Gmina Miasta Puck, krajowy numer identyfikacyjny 52624500000, ul. ul. 1 Maja  13, 84100   Puck, woj. pomorskie, państwo Polska, tel. 58 6730500, 6730534, e-mail , faks 586 730 533. </w:t>
      </w:r>
      <w:r w:rsidRPr="00C019D5">
        <w:rPr>
          <w:rFonts w:eastAsia="Times New Roman" w:cs="Times New Roman"/>
          <w:kern w:val="0"/>
          <w:lang w:eastAsia="pl-PL" w:bidi="ar-SA"/>
        </w:rPr>
        <w:br/>
        <w:t>Adres strony internetowej (URL): bip.miastopuck.pl</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lastRenderedPageBreak/>
        <w:t xml:space="preserve">I. 2) RODZAJ ZAMAWIAJĄCEGO: </w:t>
      </w:r>
      <w:r w:rsidRPr="00C019D5">
        <w:rPr>
          <w:rFonts w:eastAsia="Times New Roman" w:cs="Times New Roman"/>
          <w:kern w:val="0"/>
          <w:lang w:eastAsia="pl-PL" w:bidi="ar-SA"/>
        </w:rPr>
        <w:t xml:space="preserve">Administracja samorządowa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I.3) WSPÓLNE UDZIELANIE ZAMÓWIENIA </w:t>
      </w:r>
      <w:r w:rsidRPr="00C019D5">
        <w:rPr>
          <w:rFonts w:eastAsia="Times New Roman" w:cs="Times New Roman"/>
          <w:b/>
          <w:bCs/>
          <w:i/>
          <w:iCs/>
          <w:kern w:val="0"/>
          <w:lang w:eastAsia="pl-PL" w:bidi="ar-SA"/>
        </w:rPr>
        <w:t>(jeżeli dotyczy)</w:t>
      </w:r>
      <w:r w:rsidRPr="00C019D5">
        <w:rPr>
          <w:rFonts w:eastAsia="Times New Roman" w:cs="Times New Roman"/>
          <w:b/>
          <w:bCs/>
          <w:kern w:val="0"/>
          <w:lang w:eastAsia="pl-PL" w:bidi="ar-SA"/>
        </w:rPr>
        <w:t xml:space="preserv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I.4) KOMUNIKACJA: </w:t>
      </w:r>
      <w:r w:rsidRPr="00C019D5">
        <w:rPr>
          <w:rFonts w:eastAsia="Times New Roman" w:cs="Times New Roman"/>
          <w:kern w:val="0"/>
          <w:lang w:eastAsia="pl-PL" w:bidi="ar-SA"/>
        </w:rPr>
        <w:br/>
      </w:r>
      <w:r w:rsidRPr="00C019D5">
        <w:rPr>
          <w:rFonts w:eastAsia="Times New Roman" w:cs="Times New Roman"/>
          <w:b/>
          <w:bCs/>
          <w:kern w:val="0"/>
          <w:lang w:eastAsia="pl-PL" w:bidi="ar-SA"/>
        </w:rPr>
        <w:t>Nieograniczony, pełny i bezpośredni dostęp do dokumentów z postępowania można uzyskać pod adresem (URL)</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Adres strony internetowej, na której zamieszczona będzie specyfikacja istotnych warunków zamówienia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Dostęp do dokumentów z postępowania jest ograniczony - więcej informacji można uzyskać pod adresem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Oferty lub wnioski o dopuszczenie do udziału w postępowaniu należy przesyłać:</w:t>
      </w:r>
      <w:r w:rsidRPr="00C019D5">
        <w:rPr>
          <w:rFonts w:eastAsia="Times New Roman" w:cs="Times New Roman"/>
          <w:kern w:val="0"/>
          <w:lang w:eastAsia="pl-PL" w:bidi="ar-SA"/>
        </w:rPr>
        <w:br/>
      </w:r>
      <w:r w:rsidRPr="00C019D5">
        <w:rPr>
          <w:rFonts w:eastAsia="Times New Roman" w:cs="Times New Roman"/>
          <w:b/>
          <w:bCs/>
          <w:kern w:val="0"/>
          <w:lang w:eastAsia="pl-PL" w:bidi="ar-SA"/>
        </w:rPr>
        <w:t>Elektronicznie</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r w:rsidRPr="00C019D5">
        <w:rPr>
          <w:rFonts w:eastAsia="Times New Roman" w:cs="Times New Roman"/>
          <w:kern w:val="0"/>
          <w:lang w:eastAsia="pl-PL" w:bidi="ar-SA"/>
        </w:rPr>
        <w:br/>
        <w:t xml:space="preserve">adres </w:t>
      </w:r>
    </w:p>
    <w:p w:rsidR="00C019D5" w:rsidRPr="00C019D5" w:rsidRDefault="00C019D5" w:rsidP="00C019D5">
      <w:pPr>
        <w:widowControl/>
        <w:suppressAutoHyphens w:val="0"/>
        <w:rPr>
          <w:rFonts w:eastAsia="Times New Roman" w:cs="Times New Roman"/>
          <w:kern w:val="0"/>
          <w:lang w:eastAsia="pl-PL" w:bidi="ar-SA"/>
        </w:rPr>
      </w:pP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Dopuszczone jest przesłanie ofert lub wniosków o dopuszczenie do udziału w postępowaniu w inny sposób:</w:t>
      </w:r>
      <w:r w:rsidRPr="00C019D5">
        <w:rPr>
          <w:rFonts w:eastAsia="Times New Roman" w:cs="Times New Roman"/>
          <w:kern w:val="0"/>
          <w:lang w:eastAsia="pl-PL" w:bidi="ar-SA"/>
        </w:rPr>
        <w:br/>
        <w:t xml:space="preserve">nie </w:t>
      </w:r>
      <w:r w:rsidRPr="00C019D5">
        <w:rPr>
          <w:rFonts w:eastAsia="Times New Roman" w:cs="Times New Roman"/>
          <w:kern w:val="0"/>
          <w:lang w:eastAsia="pl-PL" w:bidi="ar-SA"/>
        </w:rPr>
        <w:br/>
      </w:r>
      <w:r w:rsidRPr="00C019D5">
        <w:rPr>
          <w:rFonts w:eastAsia="Times New Roman" w:cs="Times New Roman"/>
          <w:b/>
          <w:bCs/>
          <w:kern w:val="0"/>
          <w:lang w:eastAsia="pl-PL" w:bidi="ar-SA"/>
        </w:rPr>
        <w:t>Wymagane jest przesłanie ofert lub wniosków o dopuszczenie do udziału w postępowaniu w inny sposób:</w:t>
      </w:r>
      <w:r w:rsidRPr="00C019D5">
        <w:rPr>
          <w:rFonts w:eastAsia="Times New Roman" w:cs="Times New Roman"/>
          <w:kern w:val="0"/>
          <w:lang w:eastAsia="pl-PL" w:bidi="ar-SA"/>
        </w:rPr>
        <w:br/>
        <w:t xml:space="preserve">nie </w:t>
      </w:r>
      <w:r w:rsidRPr="00C019D5">
        <w:rPr>
          <w:rFonts w:eastAsia="Times New Roman" w:cs="Times New Roman"/>
          <w:kern w:val="0"/>
          <w:lang w:eastAsia="pl-PL" w:bidi="ar-SA"/>
        </w:rPr>
        <w:br/>
        <w:t xml:space="preserve">Adres: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Komunikacja elektroniczna wymaga korzystania z narzędzi i urządzeń lub formatów plików, które nie są ogólnie dostępne</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r w:rsidRPr="00C019D5">
        <w:rPr>
          <w:rFonts w:eastAsia="Times New Roman" w:cs="Times New Roman"/>
          <w:kern w:val="0"/>
          <w:lang w:eastAsia="pl-PL" w:bidi="ar-SA"/>
        </w:rPr>
        <w:br/>
        <w:t xml:space="preserve">Nieograniczony, pełny, bezpośredni i bezpłatny dostęp do tych narzędzi można uzyskać pod adresem: (URL)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u w:val="single"/>
          <w:lang w:eastAsia="pl-PL" w:bidi="ar-SA"/>
        </w:rPr>
        <w:t xml:space="preserve">SEKCJA II: PRZEDMIOT ZAMÓWIENIA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II.1) Nazwa nadana zamówieniu przez zamawiającego: </w:t>
      </w:r>
      <w:r w:rsidRPr="00C019D5">
        <w:rPr>
          <w:rFonts w:eastAsia="Times New Roman" w:cs="Times New Roman"/>
          <w:kern w:val="0"/>
          <w:lang w:eastAsia="pl-PL" w:bidi="ar-SA"/>
        </w:rPr>
        <w:t>Świadczenie kompleksowej usługi oświetlenia na terenie Gminy Miasta Puck</w:t>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Numer referencyjny: </w:t>
      </w:r>
      <w:r w:rsidRPr="00C019D5">
        <w:rPr>
          <w:rFonts w:eastAsia="Times New Roman" w:cs="Times New Roman"/>
          <w:kern w:val="0"/>
          <w:lang w:eastAsia="pl-PL" w:bidi="ar-SA"/>
        </w:rPr>
        <w:t>RGKiM.271.30.2016.WK</w:t>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Przed wszczęciem postępowania o udzielenie zamówienia przeprowadzono dialog techniczny </w:t>
      </w:r>
    </w:p>
    <w:p w:rsidR="00C019D5" w:rsidRPr="00C019D5" w:rsidRDefault="00C019D5" w:rsidP="00C019D5">
      <w:pPr>
        <w:widowControl/>
        <w:suppressAutoHyphens w:val="0"/>
        <w:jc w:val="both"/>
        <w:rPr>
          <w:rFonts w:eastAsia="Times New Roman" w:cs="Times New Roman"/>
          <w:kern w:val="0"/>
          <w:lang w:eastAsia="pl-PL" w:bidi="ar-SA"/>
        </w:rPr>
      </w:pPr>
      <w:r w:rsidRPr="00C019D5">
        <w:rPr>
          <w:rFonts w:eastAsia="Times New Roman" w:cs="Times New Roman"/>
          <w:kern w:val="0"/>
          <w:lang w:eastAsia="pl-PL" w:bidi="ar-SA"/>
        </w:rP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II.2) Rodzaj zamówienia: </w:t>
      </w:r>
      <w:r w:rsidRPr="00C019D5">
        <w:rPr>
          <w:rFonts w:eastAsia="Times New Roman" w:cs="Times New Roman"/>
          <w:kern w:val="0"/>
          <w:lang w:eastAsia="pl-PL" w:bidi="ar-SA"/>
        </w:rPr>
        <w:t xml:space="preserve">usługi </w:t>
      </w:r>
      <w:r w:rsidRPr="00C019D5">
        <w:rPr>
          <w:rFonts w:eastAsia="Times New Roman" w:cs="Times New Roman"/>
          <w:kern w:val="0"/>
          <w:lang w:eastAsia="pl-PL" w:bidi="ar-SA"/>
        </w:rPr>
        <w:br/>
      </w:r>
      <w:r w:rsidRPr="00C019D5">
        <w:rPr>
          <w:rFonts w:eastAsia="Times New Roman" w:cs="Times New Roman"/>
          <w:b/>
          <w:bCs/>
          <w:kern w:val="0"/>
          <w:lang w:eastAsia="pl-PL" w:bidi="ar-SA"/>
        </w:rPr>
        <w:t>II.3) Informacja o możliwości składania ofert częściowych</w:t>
      </w:r>
      <w:r w:rsidRPr="00C019D5">
        <w:rPr>
          <w:rFonts w:eastAsia="Times New Roman" w:cs="Times New Roman"/>
          <w:kern w:val="0"/>
          <w:lang w:eastAsia="pl-PL" w:bidi="ar-SA"/>
        </w:rPr>
        <w:br/>
        <w:t xml:space="preserve">Zamówienie podzielone jest na części: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lastRenderedPageBreak/>
        <w:br/>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II.4) Krótki opis przedmiotu zamówienia </w:t>
      </w:r>
      <w:r w:rsidRPr="00C019D5">
        <w:rPr>
          <w:rFonts w:eastAsia="Times New Roman" w:cs="Times New Roman"/>
          <w:i/>
          <w:iCs/>
          <w:kern w:val="0"/>
          <w:lang w:eastAsia="pl-PL" w:bidi="ar-SA"/>
        </w:rPr>
        <w:t>(wielkość, zakres, rodzaj i ilość dostaw, usług lub robót budowlanych lub określenie zapotrzebowania i wymagań )</w:t>
      </w:r>
      <w:r w:rsidRPr="00C019D5">
        <w:rPr>
          <w:rFonts w:eastAsia="Times New Roman" w:cs="Times New Roman"/>
          <w:b/>
          <w:bCs/>
          <w:kern w:val="0"/>
          <w:lang w:eastAsia="pl-PL" w:bidi="ar-SA"/>
        </w:rPr>
        <w:t xml:space="preserve"> a w przypadku partnerstwa innowacyjnego - określenie zapotrzebowania na innowacyjny produkt, usługę lub roboty budowlane: </w:t>
      </w:r>
      <w:r w:rsidRPr="00C019D5">
        <w:rPr>
          <w:rFonts w:eastAsia="Times New Roman" w:cs="Times New Roman"/>
          <w:kern w:val="0"/>
          <w:lang w:eastAsia="pl-PL" w:bidi="ar-SA"/>
        </w:rPr>
        <w:t xml:space="preserve">1. Przedmiotem zamówienia jest kompleksowa usługa oświetlenia ulic, dróg i innych otwartych terenów publicznych polegająca na dystrybucji i sprzedaży energii elektrycznej oraz utrzymanie urządzeń oświetlenia ulic, dróg i innych otwartych terenów publicznych na terenie Gminy Miasta Puck. 2. Szczegółowy zakres przedmiotu zamówienia w zakresie dystrybucji i sprzedaży energii elektrycznej: 1) Parametry energii elektrycznej; Moc 138, ilość PPE 26. 2) Zamówienie dotyczy świadczenia kompleksowej usługi oświetlenia na terenie Gminy Miasta Puck w okresie 12 miesięcy od dnia podpisania umowy w porze od zmierzchu do świtu, z zastrzeżeniem, iż pora świecenia może być regulowana (zmienna) przez osobę upoważnioną przez Zamawiającego. Zmian taka nie wymaga zmiany umowy. 3) Planowane zużycie energii w okresie 12 miesięcy: 548.956 kWh. 4) Określenie przewidywanego poboru energii stanowi element służący wyborowi najkorzystniejszej oferty i nie stanowi ze strony Zamawiającego zobowiązania do zakupu energii elektrycznej w podanych ilościach. 5) Zamawiający zastrzega sobie prawo do zwiększenia lub zmniejszenia wielkości zamówienia w zakresie 20% w stosunku do ilości podanej w ust. 1. 3). Rozliczenie z Wykonawcą nastąpi na podstawie rzeczywistego zużycia energii w okresie obowiązywania umowy. 3. Szczegółowy zakres przedmiotu zamówienia w zakresie utrzymania urządzeń; 1) utrzymanie posiadanej infrastruktury wykorzystywanej do wykonywania usługi kompleksowej tj. dystrybucji i dostawy energii elektrycznej, w dobrym stanie technicznym, umożliwiającym świadczenie usługi o należytej jakości na zasadach ciągłych, w tym przeprowadzania napraw, remontów lub wymiany awaryjnej poszczególnych urządzeń wchodzących w skład infrastruktury, w zakresie, w jakim zgodnie z obowiązującymi przepisami oraz wedle najlepszej profesjonalnej wiedzy wykonawcy i ustalonych zwyczajów jest to niezbędne dla prawidłowego funkcjonowania infrastruktury, 2) bieżące monitorowanie sprawności infrastruktury, 3) prowadzenie rejestru zdarzeń, 4) Zamawiający zastrzega sobie prawo do zwiększenia lub zmniejszenia ilości punktów świetlnych określonych w umowie. Zamiana taka nie wymaga zmiany umowy o ile nie przekroczy 20% w stosunku do ilości podanej w ust. 3. 5), 5) Ilość punktów świetlnych na terenie Gminy Miasta Puck – 1068 sztuk, 6) Wykonawca winien uzyskać zgodę od właściciela urządzeń tj. ENERGA Oświetlenie na przeprowadzenie prac remontowo-konserwacyjnych. 4. Dostawa energii elektrycznej i świadczenie usług dystrybucji odbywać się będzie na warunkach określonych w ustawie z dnia 10 kwietnia 1997r. – Prawo energetyczne (Dz. U. z 2012r., poz. 1059 ze zm.) oraz przepisach wykonawczych do tej ustawy, a w szczególności Rozporządzenia Ministra Gospodarki z dnia 4 maja 2007r. w sprawie szczegółowych warunków funkcjonowania systemu elektroenergetycznego (Dz. U. z 2007r. nr 93, poz. 623 ze zm.). </w:t>
      </w:r>
      <w:r w:rsidRPr="00C019D5">
        <w:rPr>
          <w:rFonts w:eastAsia="Times New Roman" w:cs="Times New Roman"/>
          <w:kern w:val="0"/>
          <w:lang w:eastAsia="pl-PL" w:bidi="ar-SA"/>
        </w:rPr>
        <w:br/>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II.5) Główny kod CPV: </w:t>
      </w:r>
      <w:r w:rsidRPr="00C019D5">
        <w:rPr>
          <w:rFonts w:eastAsia="Times New Roman" w:cs="Times New Roman"/>
          <w:kern w:val="0"/>
          <w:lang w:eastAsia="pl-PL" w:bidi="ar-SA"/>
        </w:rPr>
        <w:t>65300000-6</w:t>
      </w:r>
      <w:r w:rsidRPr="00C019D5">
        <w:rPr>
          <w:rFonts w:eastAsia="Times New Roman" w:cs="Times New Roman"/>
          <w:kern w:val="0"/>
          <w:lang w:eastAsia="pl-PL" w:bidi="ar-SA"/>
        </w:rPr>
        <w:br/>
      </w:r>
      <w:r w:rsidRPr="00C019D5">
        <w:rPr>
          <w:rFonts w:eastAsia="Times New Roman" w:cs="Times New Roman"/>
          <w:b/>
          <w:bCs/>
          <w:kern w:val="0"/>
          <w:lang w:eastAsia="pl-PL" w:bidi="ar-SA"/>
        </w:rPr>
        <w:t>Dodatkowe kody CPV:</w:t>
      </w:r>
      <w:r w:rsidRPr="00C019D5">
        <w:rPr>
          <w:rFonts w:eastAsia="Times New Roman" w:cs="Times New Roman"/>
          <w:kern w:val="0"/>
          <w:lang w:eastAsia="pl-PL" w:bidi="ar-SA"/>
        </w:rPr>
        <w:t>09310000-5, 45311200-2, 45453000-7</w:t>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II.6) Całkowita wartość zamówienia </w:t>
      </w:r>
      <w:r w:rsidRPr="00C019D5">
        <w:rPr>
          <w:rFonts w:eastAsia="Times New Roman" w:cs="Times New Roman"/>
          <w:i/>
          <w:iCs/>
          <w:kern w:val="0"/>
          <w:lang w:eastAsia="pl-PL" w:bidi="ar-SA"/>
        </w:rPr>
        <w:t>(jeżeli zamawiający podaje informacje o wartości zamówienia)</w:t>
      </w:r>
      <w:r w:rsidRPr="00C019D5">
        <w:rPr>
          <w:rFonts w:eastAsia="Times New Roman" w:cs="Times New Roman"/>
          <w:kern w:val="0"/>
          <w:lang w:eastAsia="pl-PL" w:bidi="ar-SA"/>
        </w:rPr>
        <w:t xml:space="preserve">: </w:t>
      </w:r>
      <w:r w:rsidRPr="00C019D5">
        <w:rPr>
          <w:rFonts w:eastAsia="Times New Roman" w:cs="Times New Roman"/>
          <w:kern w:val="0"/>
          <w:lang w:eastAsia="pl-PL" w:bidi="ar-SA"/>
        </w:rPr>
        <w:br/>
        <w:t xml:space="preserve">Wartość bez VAT: </w:t>
      </w:r>
      <w:r w:rsidRPr="00C019D5">
        <w:rPr>
          <w:rFonts w:eastAsia="Times New Roman" w:cs="Times New Roman"/>
          <w:kern w:val="0"/>
          <w:lang w:eastAsia="pl-PL" w:bidi="ar-SA"/>
        </w:rPr>
        <w:br/>
        <w:t xml:space="preserve">Waluta: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i/>
          <w:iCs/>
          <w:kern w:val="0"/>
          <w:lang w:eastAsia="pl-PL" w:bidi="ar-SA"/>
        </w:rPr>
        <w:t>(w przypadku umów ramowych lub dynamicznego systemu zakupów – szacunkowa całkowita maksymalna wartość w całym okresie obowiązywania umowy ramowej lub dynamicznego systemu zakupów)</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II.7) Czy przewiduje się udzielenie zamówień, o których mowa w art. 67 ust. 1 pkt 6 i 7 lub w art. 134 ust. 6 pkt 3 ustawy </w:t>
      </w:r>
      <w:proofErr w:type="spellStart"/>
      <w:r w:rsidRPr="00C019D5">
        <w:rPr>
          <w:rFonts w:eastAsia="Times New Roman" w:cs="Times New Roman"/>
          <w:b/>
          <w:bCs/>
          <w:kern w:val="0"/>
          <w:lang w:eastAsia="pl-PL" w:bidi="ar-SA"/>
        </w:rPr>
        <w:t>Pzp</w:t>
      </w:r>
      <w:proofErr w:type="spellEnd"/>
      <w:r w:rsidRPr="00C019D5">
        <w:rPr>
          <w:rFonts w:eastAsia="Times New Roman" w:cs="Times New Roman"/>
          <w:b/>
          <w:bCs/>
          <w:kern w:val="0"/>
          <w:lang w:eastAsia="pl-PL" w:bidi="ar-SA"/>
        </w:rPr>
        <w:t xml:space="preserve">: </w:t>
      </w:r>
      <w:r w:rsidRPr="00C019D5">
        <w:rPr>
          <w:rFonts w:eastAsia="Times New Roman" w:cs="Times New Roman"/>
          <w:kern w:val="0"/>
          <w:lang w:eastAsia="pl-PL" w:bidi="ar-SA"/>
        </w:rPr>
        <w:t xml:space="preserve">nie </w:t>
      </w:r>
      <w:r w:rsidRPr="00C019D5">
        <w:rPr>
          <w:rFonts w:eastAsia="Times New Roman" w:cs="Times New Roman"/>
          <w:kern w:val="0"/>
          <w:lang w:eastAsia="pl-PL" w:bidi="ar-SA"/>
        </w:rPr>
        <w:br/>
      </w:r>
      <w:r w:rsidRPr="00C019D5">
        <w:rPr>
          <w:rFonts w:eastAsia="Times New Roman" w:cs="Times New Roman"/>
          <w:b/>
          <w:bCs/>
          <w:kern w:val="0"/>
          <w:lang w:eastAsia="pl-PL" w:bidi="ar-SA"/>
        </w:rPr>
        <w:lastRenderedPageBreak/>
        <w:t>II.8) Okres, w którym realizowane będzie zamówienie lub okres, na który została zawarta umowa ramowa lub okres, na który został ustanowiony dynamiczny system zakupów:</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data rozpoczęcia: 01/01/2017 data zakończenia: 31/12/2017</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II.9) Informacje dodatkowe: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u w:val="single"/>
          <w:lang w:eastAsia="pl-PL" w:bidi="ar-SA"/>
        </w:rPr>
        <w:t xml:space="preserve">SEKCJA III: INFORMACJE O CHARAKTERZE PRAWNYM, EKONOMICZNYM, FINANSOWYM I TECHNICZNYM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III.1) WARUNKI UDZIAŁU W POSTĘPOWANIU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III.1.1) Kompetencje lub uprawnienia do prowadzenia określonej działalności zawodowej, o ile wynika to z odrębnych przepisów</w:t>
      </w:r>
      <w:r w:rsidRPr="00C019D5">
        <w:rPr>
          <w:rFonts w:eastAsia="Times New Roman" w:cs="Times New Roman"/>
          <w:kern w:val="0"/>
          <w:lang w:eastAsia="pl-PL" w:bidi="ar-SA"/>
        </w:rPr>
        <w:br/>
        <w:t xml:space="preserve">Określenie warunków: Wykonawca spełni warunek jeżeli wykaże, że posiada: • aktualną koncesję na prowadzenie działalności gospodarczej w zakresie obrotu energią elektryczną wydaną przez Prezesa Urzędu Regulacji Energetyki, • aktualną koncesję na prowadzenie działalności gospodarczej w zakresie dystrybucji energii elektrycznej, wydaną przez Prezesa Urzędu Regulacji Energetyki (dotyczy Wykonawców będących właścicielem sieci dystrybucyjnej) lub umowę, ważną w czasie realizacji niniejszego zamówienia, zawartą z Operatorem Systemu Dystrybucyjnego, w ramach której OSD zapewnia świadczenie usług dystrybucyjnych na rzecz Wykonawcy w zakresie obejmującym miejsca dostawy wskazane w SIWZ (dotyczy Wykonawców na świadczenie usług dystrybucji energii elektrycznej). </w:t>
      </w:r>
      <w:r w:rsidRPr="00C019D5">
        <w:rPr>
          <w:rFonts w:eastAsia="Times New Roman" w:cs="Times New Roman"/>
          <w:kern w:val="0"/>
          <w:lang w:eastAsia="pl-PL" w:bidi="ar-SA"/>
        </w:rPr>
        <w:br/>
        <w:t xml:space="preserve">Informacje dodatkowe </w:t>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III.1.2) Sytuacja finansowa lub ekonomiczna </w:t>
      </w:r>
      <w:r w:rsidRPr="00C019D5">
        <w:rPr>
          <w:rFonts w:eastAsia="Times New Roman" w:cs="Times New Roman"/>
          <w:kern w:val="0"/>
          <w:lang w:eastAsia="pl-PL" w:bidi="ar-SA"/>
        </w:rPr>
        <w:br/>
        <w:t xml:space="preserve">Określenie warunków: Wykonawca spełni warunek jeżeli wykaże, że posiada ubezpieczenie od odpowiedzialności cywilnej związanej z przedmiotem zamówienia. </w:t>
      </w:r>
      <w:r w:rsidRPr="00C019D5">
        <w:rPr>
          <w:rFonts w:eastAsia="Times New Roman" w:cs="Times New Roman"/>
          <w:kern w:val="0"/>
          <w:lang w:eastAsia="pl-PL" w:bidi="ar-SA"/>
        </w:rPr>
        <w:br/>
        <w:t xml:space="preserve">Informacje dodatkowe </w:t>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III.1.3) Zdolność techniczna lub zawodowa </w:t>
      </w:r>
      <w:r w:rsidRPr="00C019D5">
        <w:rPr>
          <w:rFonts w:eastAsia="Times New Roman" w:cs="Times New Roman"/>
          <w:kern w:val="0"/>
          <w:lang w:eastAsia="pl-PL" w:bidi="ar-SA"/>
        </w:rPr>
        <w:br/>
        <w:t xml:space="preserve">Określenie warunków: Wykonawca spełni warunek jeżeli wykaże: • że wykonał (a w przypadku świadczeń okresowych lub ciągłych również wykonuje) należycie w okresie ostatnich trzech latach przed upływem terminu składania ofert, a jeżeli okres prowadzenia działalności jest krótszy - w tym okresie, minimum jedną dostawę polegającą na kompleksowej dostawie energii elektrycznej do urządzeń oświetlenia drogowego przez okres ciągły trwający co najmniej 6 miesięcy, o łącznej wartości brutto 60.000,00 zł; • że wykonał należycie w okresie ostatnich pięciu latach przed upływem terminu składania ofert, a jeżeli okres prowadzenia działalności jest krótszy - w tym okresie, prace związane z utrzymaniem urządzeń oświetlenia drogowego (lamp drogowych i ulicznych) – naprawa urządzeń oświetleniowych, o wartości łącznej brutto 60.000,00 zł; • dysponuje przynajmniej jedną osobą, która będzie wykonywać zamówienie lub pisemnym zobowiązaniem innych podmiotów do udostępnienia tej osoby, tj.: osobą posiadającą uprawnienia do kierowania robotami budowlanymi o specjalności instalacyjnej w zakresie sieci, instalacji i urządzeń elektrycznych i elektroenergetycznych bez ograniczeń, zgodnie z przepisami Prawa Budowlanego (Dz. U. z 2013r., poz. 1409 </w:t>
      </w:r>
      <w:proofErr w:type="spellStart"/>
      <w:r w:rsidRPr="00C019D5">
        <w:rPr>
          <w:rFonts w:eastAsia="Times New Roman" w:cs="Times New Roman"/>
          <w:kern w:val="0"/>
          <w:lang w:eastAsia="pl-PL" w:bidi="ar-SA"/>
        </w:rPr>
        <w:t>t.j</w:t>
      </w:r>
      <w:proofErr w:type="spellEnd"/>
      <w:r w:rsidRPr="00C019D5">
        <w:rPr>
          <w:rFonts w:eastAsia="Times New Roman" w:cs="Times New Roman"/>
          <w:kern w:val="0"/>
          <w:lang w:eastAsia="pl-PL" w:bidi="ar-SA"/>
        </w:rPr>
        <w:t xml:space="preserve">.) lub odpowiadających, wydanych na podstawie wcześniejszych przepisów, a które uprawniają do kierowania robotami objętymi niniejszym zamówieniem, która będzie kierowała robotami i ma co najmniej trzyletnie doświadczenie w kierowaniu robotami budowlanymi w ww. specjalności. Wykonawca zobowiązany jest do złożenia oświadczenia, że osoby, które będą uczestniczyć w wykonywaniu zamówienia, posiadają wymagane uprawnienia, jeżeli ustawy nakładają obowiązek posiadania takich uprawnień. Wykonawcy z innych państw członkowskich Unii Europejskiej spełnią w/w warunek składając dowód na posiadanie równoważnych uprawnień uzyskanych w swoich krajach pochodzenia. </w:t>
      </w:r>
      <w:r w:rsidRPr="00C019D5">
        <w:rPr>
          <w:rFonts w:eastAsia="Times New Roman" w:cs="Times New Roman"/>
          <w:kern w:val="0"/>
          <w:lang w:eastAsia="pl-PL" w:bidi="ar-SA"/>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C019D5">
        <w:rPr>
          <w:rFonts w:eastAsia="Times New Roman" w:cs="Times New Roman"/>
          <w:kern w:val="0"/>
          <w:lang w:eastAsia="pl-PL" w:bidi="ar-SA"/>
        </w:rPr>
        <w:br/>
        <w:t xml:space="preserve">Informacje dodatkowe: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III.2) PODSTAWY WYKLUCZENIA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lastRenderedPageBreak/>
        <w:t xml:space="preserve">III.2.1) Podstawy wykluczenia określone w art. 24 ust. 1 ustawy </w:t>
      </w:r>
      <w:proofErr w:type="spellStart"/>
      <w:r w:rsidRPr="00C019D5">
        <w:rPr>
          <w:rFonts w:eastAsia="Times New Roman" w:cs="Times New Roman"/>
          <w:b/>
          <w:bCs/>
          <w:kern w:val="0"/>
          <w:lang w:eastAsia="pl-PL" w:bidi="ar-SA"/>
        </w:rPr>
        <w:t>Pzp</w:t>
      </w:r>
      <w:proofErr w:type="spellEnd"/>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III.2.2) Zamawiający przewiduje wykluczenie wykonawcy na podstawie art. 24 ust. 5 ustawy </w:t>
      </w:r>
      <w:proofErr w:type="spellStart"/>
      <w:r w:rsidRPr="00C019D5">
        <w:rPr>
          <w:rFonts w:eastAsia="Times New Roman" w:cs="Times New Roman"/>
          <w:b/>
          <w:bCs/>
          <w:kern w:val="0"/>
          <w:lang w:eastAsia="pl-PL" w:bidi="ar-SA"/>
        </w:rPr>
        <w:t>Pzp</w:t>
      </w:r>
      <w:proofErr w:type="spellEnd"/>
      <w:r w:rsidRPr="00C019D5">
        <w:rPr>
          <w:rFonts w:eastAsia="Times New Roman" w:cs="Times New Roman"/>
          <w:kern w:val="0"/>
          <w:lang w:eastAsia="pl-PL" w:bidi="ar-SA"/>
        </w:rPr>
        <w:t xml:space="preserve"> tak </w:t>
      </w:r>
      <w:r w:rsidRPr="00C019D5">
        <w:rPr>
          <w:rFonts w:eastAsia="Times New Roman" w:cs="Times New Roman"/>
          <w:kern w:val="0"/>
          <w:lang w:eastAsia="pl-PL" w:bidi="ar-SA"/>
        </w:rPr>
        <w:br/>
        <w:t xml:space="preserve">Zamawiający przewiduje następujące fakultatywne podstawy wykluczenia: </w:t>
      </w:r>
      <w:r w:rsidRPr="00C019D5">
        <w:rPr>
          <w:rFonts w:eastAsia="Times New Roman" w:cs="Times New Roman"/>
          <w:kern w:val="0"/>
          <w:lang w:eastAsia="pl-PL" w:bidi="ar-SA"/>
        </w:rPr>
        <w:br/>
        <w:t xml:space="preserve">(podstawa wykluczenia określona w art. 24 ust. 5 pkt 1 ustawy </w:t>
      </w:r>
      <w:proofErr w:type="spellStart"/>
      <w:r w:rsidRPr="00C019D5">
        <w:rPr>
          <w:rFonts w:eastAsia="Times New Roman" w:cs="Times New Roman"/>
          <w:kern w:val="0"/>
          <w:lang w:eastAsia="pl-PL" w:bidi="ar-SA"/>
        </w:rPr>
        <w:t>Pzp</w:t>
      </w:r>
      <w:proofErr w:type="spellEnd"/>
      <w:r w:rsidRPr="00C019D5">
        <w:rPr>
          <w:rFonts w:eastAsia="Times New Roman" w:cs="Times New Roman"/>
          <w:kern w:val="0"/>
          <w:lang w:eastAsia="pl-PL" w:bidi="ar-SA"/>
        </w:rPr>
        <w:t xml:space="preserve">) </w:t>
      </w:r>
      <w:r w:rsidRPr="00C019D5">
        <w:rPr>
          <w:rFonts w:eastAsia="Times New Roman" w:cs="Times New Roman"/>
          <w:kern w:val="0"/>
          <w:lang w:eastAsia="pl-PL" w:bidi="ar-SA"/>
        </w:rPr>
        <w:br/>
        <w:t xml:space="preserve">(podstawa wykluczenia określona w art. 24 ust. 5 pkt 2 ustawy </w:t>
      </w:r>
      <w:proofErr w:type="spellStart"/>
      <w:r w:rsidRPr="00C019D5">
        <w:rPr>
          <w:rFonts w:eastAsia="Times New Roman" w:cs="Times New Roman"/>
          <w:kern w:val="0"/>
          <w:lang w:eastAsia="pl-PL" w:bidi="ar-SA"/>
        </w:rPr>
        <w:t>Pzp</w:t>
      </w:r>
      <w:proofErr w:type="spellEnd"/>
      <w:r w:rsidRPr="00C019D5">
        <w:rPr>
          <w:rFonts w:eastAsia="Times New Roman" w:cs="Times New Roman"/>
          <w:kern w:val="0"/>
          <w:lang w:eastAsia="pl-PL" w:bidi="ar-SA"/>
        </w:rPr>
        <w:t xml:space="preserve">) </w:t>
      </w:r>
      <w:r w:rsidRPr="00C019D5">
        <w:rPr>
          <w:rFonts w:eastAsia="Times New Roman" w:cs="Times New Roman"/>
          <w:kern w:val="0"/>
          <w:lang w:eastAsia="pl-PL" w:bidi="ar-SA"/>
        </w:rPr>
        <w:br/>
        <w:t xml:space="preserve">(podstawa wykluczenia określona w art. 24 ust. 5 pkt 3 ustawy </w:t>
      </w:r>
      <w:proofErr w:type="spellStart"/>
      <w:r w:rsidRPr="00C019D5">
        <w:rPr>
          <w:rFonts w:eastAsia="Times New Roman" w:cs="Times New Roman"/>
          <w:kern w:val="0"/>
          <w:lang w:eastAsia="pl-PL" w:bidi="ar-SA"/>
        </w:rPr>
        <w:t>Pzp</w:t>
      </w:r>
      <w:proofErr w:type="spellEnd"/>
      <w:r w:rsidRPr="00C019D5">
        <w:rPr>
          <w:rFonts w:eastAsia="Times New Roman" w:cs="Times New Roman"/>
          <w:kern w:val="0"/>
          <w:lang w:eastAsia="pl-PL" w:bidi="ar-SA"/>
        </w:rPr>
        <w:t xml:space="preserve">) </w:t>
      </w:r>
      <w:r w:rsidRPr="00C019D5">
        <w:rPr>
          <w:rFonts w:eastAsia="Times New Roman" w:cs="Times New Roman"/>
          <w:kern w:val="0"/>
          <w:lang w:eastAsia="pl-PL" w:bidi="ar-SA"/>
        </w:rPr>
        <w:br/>
        <w:t xml:space="preserve">(podstawa wykluczenia określona w art. 24 ust. 5 pkt 4 ustawy </w:t>
      </w:r>
      <w:proofErr w:type="spellStart"/>
      <w:r w:rsidRPr="00C019D5">
        <w:rPr>
          <w:rFonts w:eastAsia="Times New Roman" w:cs="Times New Roman"/>
          <w:kern w:val="0"/>
          <w:lang w:eastAsia="pl-PL" w:bidi="ar-SA"/>
        </w:rPr>
        <w:t>Pzp</w:t>
      </w:r>
      <w:proofErr w:type="spellEnd"/>
      <w:r w:rsidRPr="00C019D5">
        <w:rPr>
          <w:rFonts w:eastAsia="Times New Roman" w:cs="Times New Roman"/>
          <w:kern w:val="0"/>
          <w:lang w:eastAsia="pl-PL" w:bidi="ar-SA"/>
        </w:rPr>
        <w:t xml:space="preserve">) </w:t>
      </w:r>
      <w:r w:rsidRPr="00C019D5">
        <w:rPr>
          <w:rFonts w:eastAsia="Times New Roman" w:cs="Times New Roman"/>
          <w:kern w:val="0"/>
          <w:lang w:eastAsia="pl-PL" w:bidi="ar-SA"/>
        </w:rPr>
        <w:br/>
        <w:t xml:space="preserve">(podstawa wykluczenia określona w art. 24 ust. 5 pkt 5 ustawy </w:t>
      </w:r>
      <w:proofErr w:type="spellStart"/>
      <w:r w:rsidRPr="00C019D5">
        <w:rPr>
          <w:rFonts w:eastAsia="Times New Roman" w:cs="Times New Roman"/>
          <w:kern w:val="0"/>
          <w:lang w:eastAsia="pl-PL" w:bidi="ar-SA"/>
        </w:rPr>
        <w:t>Pzp</w:t>
      </w:r>
      <w:proofErr w:type="spellEnd"/>
      <w:r w:rsidRPr="00C019D5">
        <w:rPr>
          <w:rFonts w:eastAsia="Times New Roman" w:cs="Times New Roman"/>
          <w:kern w:val="0"/>
          <w:lang w:eastAsia="pl-PL" w:bidi="ar-SA"/>
        </w:rPr>
        <w:t xml:space="preserve">) </w:t>
      </w:r>
      <w:r w:rsidRPr="00C019D5">
        <w:rPr>
          <w:rFonts w:eastAsia="Times New Roman" w:cs="Times New Roman"/>
          <w:kern w:val="0"/>
          <w:lang w:eastAsia="pl-PL" w:bidi="ar-SA"/>
        </w:rPr>
        <w:br/>
        <w:t xml:space="preserve">(podstawa wykluczenia określona w art. 24 ust. 5 pkt 6 ustawy </w:t>
      </w:r>
      <w:proofErr w:type="spellStart"/>
      <w:r w:rsidRPr="00C019D5">
        <w:rPr>
          <w:rFonts w:eastAsia="Times New Roman" w:cs="Times New Roman"/>
          <w:kern w:val="0"/>
          <w:lang w:eastAsia="pl-PL" w:bidi="ar-SA"/>
        </w:rPr>
        <w:t>Pzp</w:t>
      </w:r>
      <w:proofErr w:type="spellEnd"/>
      <w:r w:rsidRPr="00C019D5">
        <w:rPr>
          <w:rFonts w:eastAsia="Times New Roman" w:cs="Times New Roman"/>
          <w:kern w:val="0"/>
          <w:lang w:eastAsia="pl-PL" w:bidi="ar-SA"/>
        </w:rPr>
        <w:t xml:space="preserve">) </w:t>
      </w:r>
      <w:r w:rsidRPr="00C019D5">
        <w:rPr>
          <w:rFonts w:eastAsia="Times New Roman" w:cs="Times New Roman"/>
          <w:kern w:val="0"/>
          <w:lang w:eastAsia="pl-PL" w:bidi="ar-SA"/>
        </w:rPr>
        <w:br/>
        <w:t xml:space="preserve">(podstawa wykluczenia określona w art. 24 ust. 5 pkt 7 ustawy </w:t>
      </w:r>
      <w:proofErr w:type="spellStart"/>
      <w:r w:rsidRPr="00C019D5">
        <w:rPr>
          <w:rFonts w:eastAsia="Times New Roman" w:cs="Times New Roman"/>
          <w:kern w:val="0"/>
          <w:lang w:eastAsia="pl-PL" w:bidi="ar-SA"/>
        </w:rPr>
        <w:t>Pzp</w:t>
      </w:r>
      <w:proofErr w:type="spellEnd"/>
      <w:r w:rsidRPr="00C019D5">
        <w:rPr>
          <w:rFonts w:eastAsia="Times New Roman" w:cs="Times New Roman"/>
          <w:kern w:val="0"/>
          <w:lang w:eastAsia="pl-PL" w:bidi="ar-SA"/>
        </w:rPr>
        <w:t xml:space="preserve">) </w:t>
      </w:r>
      <w:r w:rsidRPr="00C019D5">
        <w:rPr>
          <w:rFonts w:eastAsia="Times New Roman" w:cs="Times New Roman"/>
          <w:kern w:val="0"/>
          <w:lang w:eastAsia="pl-PL" w:bidi="ar-SA"/>
        </w:rPr>
        <w:br/>
        <w:t xml:space="preserve">(podstawa wykluczenia określona w art. 24 ust. 5 pkt 8 ustawy </w:t>
      </w:r>
      <w:proofErr w:type="spellStart"/>
      <w:r w:rsidRPr="00C019D5">
        <w:rPr>
          <w:rFonts w:eastAsia="Times New Roman" w:cs="Times New Roman"/>
          <w:kern w:val="0"/>
          <w:lang w:eastAsia="pl-PL" w:bidi="ar-SA"/>
        </w:rPr>
        <w:t>Pzp</w:t>
      </w:r>
      <w:proofErr w:type="spellEnd"/>
      <w:r w:rsidRPr="00C019D5">
        <w:rPr>
          <w:rFonts w:eastAsia="Times New Roman" w:cs="Times New Roman"/>
          <w:kern w:val="0"/>
          <w:lang w:eastAsia="pl-PL" w:bidi="ar-SA"/>
        </w:rPr>
        <w:t xml:space="preserv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III.3) WYKAZ OŚWIADCZEŃ SKŁADANYCH PRZEZ WYKONAWCĘ W CELU WSTĘPNEGO POTWIERDZENIA, ŻE NIE PODLEGA ON WYKLUCZENIU ORAZ SPEŁNIA WARUNKI UDZIAŁU W POSTĘPOWANIU ORAZ SPEŁNIA KRYTERIA SELEKCJI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Oświadczenie o niepodleganiu wykluczeniu oraz spełnianiu warunków udziału w postępowaniu </w:t>
      </w:r>
      <w:r w:rsidRPr="00C019D5">
        <w:rPr>
          <w:rFonts w:eastAsia="Times New Roman" w:cs="Times New Roman"/>
          <w:kern w:val="0"/>
          <w:lang w:eastAsia="pl-PL" w:bidi="ar-SA"/>
        </w:rPr>
        <w:br/>
        <w:t xml:space="preserve">tak </w:t>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Oświadczenie o spełnianiu kryteriów selekcji </w:t>
      </w:r>
      <w:r w:rsidRPr="00C019D5">
        <w:rPr>
          <w:rFonts w:eastAsia="Times New Roman" w:cs="Times New Roman"/>
          <w:kern w:val="0"/>
          <w:lang w:eastAsia="pl-PL" w:bidi="ar-SA"/>
        </w:rPr>
        <w:b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III.4) WYKAZ OŚWIADCZEŃ LUB DOKUMENTÓW , SKŁADANYCH PRZEZ WYKONAWCĘ W POSTĘPOWANIU NA WEZWANIE ZAMAWIAJACEGO W CELU POTWIERDZENIA OKOLICZNOŚCI, O KTÓRYCH MOWA W ART. 25 UST. 1 PKT 3 USTAWY PZP: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Do oferty każdy wykonawca musi dołączyć aktualne na dzień składania ofert oświadczenie w zakresie wskazanym w załączniku nr 3 do SIWZ. Informacje zawarte w oświadczeniu będą stanowić wstępne potwierdzenie, że wykonawca nie podlega wykluczeniu.</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III.5) WYKAZ OŚWIADCZEŃ LUB DOKUMENTÓW SKŁADANYCH PRZEZ WYKONAWCĘ W POSTĘPOWANIU NA WEZWANIE ZAMAWIAJACEGO W CELU POTWIERDZENIA OKOLICZNOŚCI, O KTÓRYCH MOWA W ART. 25 UST. 1 PKT 1 USTAWY PZP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III.5.1) W ZAKRESIE SPEŁNIANIA WARUNKÓW UDZIAŁU W POSTĘPOWANIU:</w:t>
      </w:r>
      <w:r w:rsidRPr="00C019D5">
        <w:rPr>
          <w:rFonts w:eastAsia="Times New Roman" w:cs="Times New Roman"/>
          <w:kern w:val="0"/>
          <w:lang w:eastAsia="pl-PL" w:bidi="ar-SA"/>
        </w:rPr>
        <w:br/>
        <w:t xml:space="preserve">a) Wykaz usług wykonanych, a w przypadku świadczeń okresowych lub ciągłych również wykonywanych w okresie ostatnich 3 lat przed upływem terminu składania ofert, a jeżeli okres prowadzenia działalności jest krótszy- w tym okresie, wraz z podaniem ich rodzaju, wartości, daty, miejsca wykonania i podmiotów, na rzecz których roboty te zostały wykonane, z załączeniem dowodów określających czy te usługi zostały wykonane należycie, w szczególności informacji o tym czy roboty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przypadku świadczeń okresowych lub ciągłych nadal wykonywanych referencje bądź inne dokumenty potwierdzające ich należyte wykonywanie powinny być wydane nie wcześniej niż 3 miesiące przed upływem terminu składania ofert. b)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Wraz z oświadczeniem na temat wykształcenia i kwalifikacji zawodowych wykonawcy lub kadry kierowniczej wykonawcy. c) Dokument potwierdzający, że </w:t>
      </w:r>
      <w:r w:rsidRPr="00C019D5">
        <w:rPr>
          <w:rFonts w:eastAsia="Times New Roman" w:cs="Times New Roman"/>
          <w:kern w:val="0"/>
          <w:lang w:eastAsia="pl-PL" w:bidi="ar-SA"/>
        </w:rPr>
        <w:lastRenderedPageBreak/>
        <w:t xml:space="preserve">Wykonawca jest ubezpieczony od odpowiedzialności cywilnej w zakresie prowadzonej działalności związanej z przedmiotem zamówienia. </w:t>
      </w:r>
      <w:r w:rsidRPr="00C019D5">
        <w:rPr>
          <w:rFonts w:eastAsia="Times New Roman" w:cs="Times New Roman"/>
          <w:kern w:val="0"/>
          <w:lang w:eastAsia="pl-PL" w:bidi="ar-SA"/>
        </w:rPr>
        <w:br/>
      </w:r>
      <w:r w:rsidRPr="00C019D5">
        <w:rPr>
          <w:rFonts w:eastAsia="Times New Roman" w:cs="Times New Roman"/>
          <w:b/>
          <w:bCs/>
          <w:kern w:val="0"/>
          <w:lang w:eastAsia="pl-PL" w:bidi="ar-SA"/>
        </w:rPr>
        <w:t>III.5.2) W ZAKRESIE KRYTERIÓW SELEKCJI:</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III.6) WYKAZ OŚWIADCZEŃ LUB DOKUMENTÓW SKŁADANYCH PRZEZ WYKONAWCĘ W POSTĘPOWANIU NA WEZWANIE ZAMAWIAJACEGO W CELU POTWIERDZENIA OKOLICZNOŚCI, O KTÓRYCH MOWA W ART. 25 UST. 1 PKT 2 USTAWY PZP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III.7) INNE DOKUMENTY NIE WYMIENIONE W pkt III.3) - III.6)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u w:val="single"/>
          <w:lang w:eastAsia="pl-PL" w:bidi="ar-SA"/>
        </w:rPr>
        <w:t xml:space="preserve">SEKCJA IV: PROCEDURA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 xml:space="preserve">IV.1) OPIS </w:t>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IV.1.1) Tryb udzielenia zamówienia: </w:t>
      </w:r>
      <w:r w:rsidRPr="00C019D5">
        <w:rPr>
          <w:rFonts w:eastAsia="Times New Roman" w:cs="Times New Roman"/>
          <w:kern w:val="0"/>
          <w:lang w:eastAsia="pl-PL" w:bidi="ar-SA"/>
        </w:rPr>
        <w:t xml:space="preserve">przetarg nieograniczony </w:t>
      </w:r>
      <w:r w:rsidRPr="00C019D5">
        <w:rPr>
          <w:rFonts w:eastAsia="Times New Roman" w:cs="Times New Roman"/>
          <w:kern w:val="0"/>
          <w:lang w:eastAsia="pl-PL" w:bidi="ar-SA"/>
        </w:rPr>
        <w:br/>
      </w:r>
      <w:r w:rsidRPr="00C019D5">
        <w:rPr>
          <w:rFonts w:eastAsia="Times New Roman" w:cs="Times New Roman"/>
          <w:b/>
          <w:bCs/>
          <w:kern w:val="0"/>
          <w:lang w:eastAsia="pl-PL" w:bidi="ar-SA"/>
        </w:rPr>
        <w:t>IV.1.2) Zamawiający żąda wniesienia wadium:</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IV.1.3) Przewiduje się udzielenie zaliczek na poczet wykonania zamówienia:</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IV.1.4) Wymaga się złożenia ofert w postaci katalogów elektronicznych lub dołączenia do ofert katalogów elektronicznych: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r w:rsidRPr="00C019D5">
        <w:rPr>
          <w:rFonts w:eastAsia="Times New Roman" w:cs="Times New Roman"/>
          <w:kern w:val="0"/>
          <w:lang w:eastAsia="pl-PL" w:bidi="ar-SA"/>
        </w:rPr>
        <w:br/>
        <w:t xml:space="preserve">Dopuszcza się złożenie ofert w postaci katalogów elektronicznych lub dołączenia do ofert katalogów elektronicznych: </w:t>
      </w:r>
      <w:r w:rsidRPr="00C019D5">
        <w:rPr>
          <w:rFonts w:eastAsia="Times New Roman" w:cs="Times New Roman"/>
          <w:kern w:val="0"/>
          <w:lang w:eastAsia="pl-PL" w:bidi="ar-SA"/>
        </w:rPr>
        <w:br/>
        <w:t xml:space="preserve">nie </w:t>
      </w:r>
      <w:r w:rsidRPr="00C019D5">
        <w:rPr>
          <w:rFonts w:eastAsia="Times New Roman" w:cs="Times New Roman"/>
          <w:kern w:val="0"/>
          <w:lang w:eastAsia="pl-PL" w:bidi="ar-SA"/>
        </w:rPr>
        <w:br/>
        <w:t xml:space="preserve">Informacje dodatkowe: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IV.1.5.) Wymaga się złożenia oferty wariantowej: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nie </w:t>
      </w:r>
      <w:r w:rsidRPr="00C019D5">
        <w:rPr>
          <w:rFonts w:eastAsia="Times New Roman" w:cs="Times New Roman"/>
          <w:kern w:val="0"/>
          <w:lang w:eastAsia="pl-PL" w:bidi="ar-SA"/>
        </w:rPr>
        <w:br/>
        <w:t xml:space="preserve">Dopuszcza się złożenie oferty wariantowej </w:t>
      </w:r>
      <w:r w:rsidRPr="00C019D5">
        <w:rPr>
          <w:rFonts w:eastAsia="Times New Roman" w:cs="Times New Roman"/>
          <w:kern w:val="0"/>
          <w:lang w:eastAsia="pl-PL" w:bidi="ar-SA"/>
        </w:rPr>
        <w:br/>
        <w:t xml:space="preserve">nie </w:t>
      </w:r>
      <w:r w:rsidRPr="00C019D5">
        <w:rPr>
          <w:rFonts w:eastAsia="Times New Roman" w:cs="Times New Roman"/>
          <w:kern w:val="0"/>
          <w:lang w:eastAsia="pl-PL" w:bidi="ar-SA"/>
        </w:rPr>
        <w:br/>
        <w:t xml:space="preserve">Złożenie oferty wariantowej dopuszcza się tylko z jednoczesnym złożeniem oferty zasadniczej: </w:t>
      </w:r>
      <w:r w:rsidRPr="00C019D5">
        <w:rPr>
          <w:rFonts w:eastAsia="Times New Roman" w:cs="Times New Roman"/>
          <w:kern w:val="0"/>
          <w:lang w:eastAsia="pl-PL" w:bidi="ar-SA"/>
        </w:rPr>
        <w:b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IV.1.6) Przewidywana liczba wykonawców, którzy zostaną zaproszeni do udziału w postępowaniu </w:t>
      </w:r>
      <w:r w:rsidRPr="00C019D5">
        <w:rPr>
          <w:rFonts w:eastAsia="Times New Roman" w:cs="Times New Roman"/>
          <w:kern w:val="0"/>
          <w:lang w:eastAsia="pl-PL" w:bidi="ar-SA"/>
        </w:rPr>
        <w:br/>
      </w:r>
      <w:r w:rsidRPr="00C019D5">
        <w:rPr>
          <w:rFonts w:eastAsia="Times New Roman" w:cs="Times New Roman"/>
          <w:i/>
          <w:iCs/>
          <w:kern w:val="0"/>
          <w:lang w:eastAsia="pl-PL" w:bidi="ar-SA"/>
        </w:rPr>
        <w:t xml:space="preserve">(przetarg ograniczony, negocjacje z ogłoszeniem, dialog konkurencyjny, partnerstwo innowacyjne)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Liczba wykonawców  </w:t>
      </w:r>
      <w:r w:rsidRPr="00C019D5">
        <w:rPr>
          <w:rFonts w:eastAsia="Times New Roman" w:cs="Times New Roman"/>
          <w:kern w:val="0"/>
          <w:lang w:eastAsia="pl-PL" w:bidi="ar-SA"/>
        </w:rPr>
        <w:br/>
        <w:t xml:space="preserve">Przewidywana minimalna liczba wykonawców </w:t>
      </w:r>
      <w:r w:rsidRPr="00C019D5">
        <w:rPr>
          <w:rFonts w:eastAsia="Times New Roman" w:cs="Times New Roman"/>
          <w:kern w:val="0"/>
          <w:lang w:eastAsia="pl-PL" w:bidi="ar-SA"/>
        </w:rPr>
        <w:br/>
        <w:t>Maksymalna liczba wykonawców  </w:t>
      </w:r>
      <w:r w:rsidRPr="00C019D5">
        <w:rPr>
          <w:rFonts w:eastAsia="Times New Roman" w:cs="Times New Roman"/>
          <w:kern w:val="0"/>
          <w:lang w:eastAsia="pl-PL" w:bidi="ar-SA"/>
        </w:rPr>
        <w:br/>
        <w:t xml:space="preserve">Kryteria selekcji wykonawców: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IV.1.7) Informacje na temat umowy ramowej lub dynamicznego systemu zakupów: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Umowa ramowa będzie zawarta: </w:t>
      </w:r>
      <w:r w:rsidRPr="00C019D5">
        <w:rPr>
          <w:rFonts w:eastAsia="Times New Roman" w:cs="Times New Roman"/>
          <w:kern w:val="0"/>
          <w:lang w:eastAsia="pl-PL" w:bidi="ar-SA"/>
        </w:rPr>
        <w:br/>
      </w:r>
      <w:r w:rsidRPr="00C019D5">
        <w:rPr>
          <w:rFonts w:eastAsia="Times New Roman" w:cs="Times New Roman"/>
          <w:kern w:val="0"/>
          <w:lang w:eastAsia="pl-PL" w:bidi="ar-SA"/>
        </w:rPr>
        <w:br/>
        <w:t xml:space="preserve">Czy przewiduje się ograniczenie liczby uczestników umowy ramowej: </w:t>
      </w:r>
      <w:r w:rsidRPr="00C019D5">
        <w:rPr>
          <w:rFonts w:eastAsia="Times New Roman" w:cs="Times New Roman"/>
          <w:kern w:val="0"/>
          <w:lang w:eastAsia="pl-PL" w:bidi="ar-SA"/>
        </w:rPr>
        <w:br/>
        <w:t xml:space="preserve">nie </w:t>
      </w:r>
      <w:r w:rsidRPr="00C019D5">
        <w:rPr>
          <w:rFonts w:eastAsia="Times New Roman" w:cs="Times New Roman"/>
          <w:kern w:val="0"/>
          <w:lang w:eastAsia="pl-PL" w:bidi="ar-SA"/>
        </w:rPr>
        <w:br/>
        <w:t xml:space="preserve">Informacje dodatkowe: </w:t>
      </w:r>
      <w:r w:rsidRPr="00C019D5">
        <w:rPr>
          <w:rFonts w:eastAsia="Times New Roman" w:cs="Times New Roman"/>
          <w:kern w:val="0"/>
          <w:lang w:eastAsia="pl-PL" w:bidi="ar-SA"/>
        </w:rPr>
        <w:br/>
      </w:r>
      <w:r w:rsidRPr="00C019D5">
        <w:rPr>
          <w:rFonts w:eastAsia="Times New Roman" w:cs="Times New Roman"/>
          <w:kern w:val="0"/>
          <w:lang w:eastAsia="pl-PL" w:bidi="ar-SA"/>
        </w:rPr>
        <w:br/>
        <w:t xml:space="preserve">Zamówienie obejmuje ustanowienie dynamicznego systemu zakupów: </w:t>
      </w:r>
      <w:r w:rsidRPr="00C019D5">
        <w:rPr>
          <w:rFonts w:eastAsia="Times New Roman" w:cs="Times New Roman"/>
          <w:kern w:val="0"/>
          <w:lang w:eastAsia="pl-PL" w:bidi="ar-SA"/>
        </w:rPr>
        <w:br/>
        <w:t xml:space="preserve">nie </w:t>
      </w:r>
      <w:r w:rsidRPr="00C019D5">
        <w:rPr>
          <w:rFonts w:eastAsia="Times New Roman" w:cs="Times New Roman"/>
          <w:kern w:val="0"/>
          <w:lang w:eastAsia="pl-PL" w:bidi="ar-SA"/>
        </w:rPr>
        <w:br/>
        <w:t xml:space="preserve">Informacje dodatkowe: </w:t>
      </w:r>
      <w:r w:rsidRPr="00C019D5">
        <w:rPr>
          <w:rFonts w:eastAsia="Times New Roman" w:cs="Times New Roman"/>
          <w:kern w:val="0"/>
          <w:lang w:eastAsia="pl-PL" w:bidi="ar-SA"/>
        </w:rPr>
        <w:br/>
      </w:r>
      <w:r w:rsidRPr="00C019D5">
        <w:rPr>
          <w:rFonts w:eastAsia="Times New Roman" w:cs="Times New Roman"/>
          <w:kern w:val="0"/>
          <w:lang w:eastAsia="pl-PL" w:bidi="ar-SA"/>
        </w:rPr>
        <w:br/>
      </w:r>
      <w:r w:rsidRPr="00C019D5">
        <w:rPr>
          <w:rFonts w:eastAsia="Times New Roman" w:cs="Times New Roman"/>
          <w:kern w:val="0"/>
          <w:lang w:eastAsia="pl-PL" w:bidi="ar-SA"/>
        </w:rPr>
        <w:lastRenderedPageBreak/>
        <w:t xml:space="preserve">W ramach umowy ramowej/dynamicznego systemu zakupów dopuszcza się złożenie ofert w formie katalogów elektronicznych: </w:t>
      </w:r>
      <w:r w:rsidRPr="00C019D5">
        <w:rPr>
          <w:rFonts w:eastAsia="Times New Roman" w:cs="Times New Roman"/>
          <w:kern w:val="0"/>
          <w:lang w:eastAsia="pl-PL" w:bidi="ar-SA"/>
        </w:rPr>
        <w:br/>
        <w:t xml:space="preserve">nie </w:t>
      </w:r>
      <w:r w:rsidRPr="00C019D5">
        <w:rPr>
          <w:rFonts w:eastAsia="Times New Roman" w:cs="Times New Roman"/>
          <w:kern w:val="0"/>
          <w:lang w:eastAsia="pl-PL" w:bidi="ar-SA"/>
        </w:rPr>
        <w:br/>
        <w:t xml:space="preserve">Przewiduje się pobranie ze złożonych katalogów elektronicznych informacji potrzebnych do sporządzenia ofert w ramach umowy ramowej/dynamicznego systemu zakupów: </w:t>
      </w:r>
      <w:r w:rsidRPr="00C019D5">
        <w:rPr>
          <w:rFonts w:eastAsia="Times New Roman" w:cs="Times New Roman"/>
          <w:kern w:val="0"/>
          <w:lang w:eastAsia="pl-PL" w:bidi="ar-SA"/>
        </w:rPr>
        <w:br/>
        <w:t xml:space="preserve">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IV.1.8) Aukcja elektroniczna </w:t>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Przewidziane jest przeprowadzenie aukcji elektronicznej </w:t>
      </w:r>
      <w:r w:rsidRPr="00C019D5">
        <w:rPr>
          <w:rFonts w:eastAsia="Times New Roman" w:cs="Times New Roman"/>
          <w:i/>
          <w:iCs/>
          <w:kern w:val="0"/>
          <w:lang w:eastAsia="pl-PL" w:bidi="ar-SA"/>
        </w:rPr>
        <w:t xml:space="preserve">(przetarg nieograniczony, przetarg ograniczony, negocjacje z ogłoszeniem) </w:t>
      </w:r>
      <w:r w:rsidRPr="00C019D5">
        <w:rPr>
          <w:rFonts w:eastAsia="Times New Roman" w:cs="Times New Roman"/>
          <w:kern w:val="0"/>
          <w:lang w:eastAsia="pl-PL" w:bidi="ar-SA"/>
        </w:rPr>
        <w:t xml:space="preserve">nie </w:t>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Należy wskazać elementy, których wartości będą przedmiotem aukcji elektronicznej: </w:t>
      </w:r>
      <w:r w:rsidRPr="00C019D5">
        <w:rPr>
          <w:rFonts w:eastAsia="Times New Roman" w:cs="Times New Roman"/>
          <w:kern w:val="0"/>
          <w:lang w:eastAsia="pl-PL" w:bidi="ar-SA"/>
        </w:rPr>
        <w:br/>
      </w:r>
      <w:r w:rsidRPr="00C019D5">
        <w:rPr>
          <w:rFonts w:eastAsia="Times New Roman" w:cs="Times New Roman"/>
          <w:b/>
          <w:bCs/>
          <w:kern w:val="0"/>
          <w:lang w:eastAsia="pl-PL" w:bidi="ar-SA"/>
        </w:rPr>
        <w:t>Przewiduje się ograniczenia co do przedstawionych wartości, wynikające z opisu przedmiotu zamówienia:</w:t>
      </w:r>
      <w:r w:rsidRPr="00C019D5">
        <w:rPr>
          <w:rFonts w:eastAsia="Times New Roman" w:cs="Times New Roman"/>
          <w:kern w:val="0"/>
          <w:lang w:eastAsia="pl-PL" w:bidi="ar-SA"/>
        </w:rPr>
        <w:br/>
        <w:t xml:space="preserve">nie </w:t>
      </w:r>
      <w:r w:rsidRPr="00C019D5">
        <w:rPr>
          <w:rFonts w:eastAsia="Times New Roman" w:cs="Times New Roman"/>
          <w:kern w:val="0"/>
          <w:lang w:eastAsia="pl-PL" w:bidi="ar-SA"/>
        </w:rPr>
        <w:br/>
        <w:t xml:space="preserve">Należy podać, które informacje zostaną udostępnione wykonawcom w trakcie aukcji elektronicznej oraz jaki będzie termin ich udostępnienia: </w:t>
      </w:r>
      <w:r w:rsidRPr="00C019D5">
        <w:rPr>
          <w:rFonts w:eastAsia="Times New Roman" w:cs="Times New Roman"/>
          <w:kern w:val="0"/>
          <w:lang w:eastAsia="pl-PL" w:bidi="ar-SA"/>
        </w:rPr>
        <w:br/>
        <w:t xml:space="preserve">Informacje dotyczące przebiegu aukcji elektronicznej: </w:t>
      </w:r>
      <w:r w:rsidRPr="00C019D5">
        <w:rPr>
          <w:rFonts w:eastAsia="Times New Roman" w:cs="Times New Roman"/>
          <w:kern w:val="0"/>
          <w:lang w:eastAsia="pl-PL" w:bidi="ar-SA"/>
        </w:rPr>
        <w:br/>
        <w:t xml:space="preserve">Jaki jest przewidziany sposób postępowania w toku aukcji elektronicznej i jakie będą warunki, na jakich wykonawcy będą mogli licytować (minimalne wysokości postąpień): </w:t>
      </w:r>
      <w:r w:rsidRPr="00C019D5">
        <w:rPr>
          <w:rFonts w:eastAsia="Times New Roman" w:cs="Times New Roman"/>
          <w:kern w:val="0"/>
          <w:lang w:eastAsia="pl-PL" w:bidi="ar-SA"/>
        </w:rPr>
        <w:br/>
        <w:t xml:space="preserve">Informacje dotyczące wykorzystywanego sprzętu elektronicznego, rozwiązań i specyfikacji technicznych w zakresie połączeń: </w:t>
      </w:r>
      <w:r w:rsidRPr="00C019D5">
        <w:rPr>
          <w:rFonts w:eastAsia="Times New Roman" w:cs="Times New Roman"/>
          <w:kern w:val="0"/>
          <w:lang w:eastAsia="pl-PL" w:bidi="ar-SA"/>
        </w:rPr>
        <w:br/>
        <w:t xml:space="preserve">Wymagania dotyczące rejestracji i identyfikacji wykonawców w aukcji elektronicznej: </w:t>
      </w:r>
      <w:r w:rsidRPr="00C019D5">
        <w:rPr>
          <w:rFonts w:eastAsia="Times New Roman" w:cs="Times New Roman"/>
          <w:kern w:val="0"/>
          <w:lang w:eastAsia="pl-PL" w:bidi="ar-SA"/>
        </w:rPr>
        <w:br/>
        <w:t xml:space="preserve">Informacje o liczbie etapów aukcji elektronicznej i czasie ich trwania: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C019D5" w:rsidRPr="00C019D5" w:rsidTr="00C019D5">
        <w:trPr>
          <w:tblCellSpacing w:w="15" w:type="dxa"/>
        </w:trPr>
        <w:tc>
          <w:tcPr>
            <w:tcW w:w="0" w:type="auto"/>
            <w:vAlign w:val="center"/>
            <w:hideMark/>
          </w:tcPr>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etap nr</w:t>
            </w:r>
          </w:p>
        </w:tc>
        <w:tc>
          <w:tcPr>
            <w:tcW w:w="0" w:type="auto"/>
            <w:vAlign w:val="center"/>
            <w:hideMark/>
          </w:tcPr>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czas trwania etapu</w:t>
            </w:r>
          </w:p>
        </w:tc>
      </w:tr>
      <w:tr w:rsidR="00C019D5" w:rsidRPr="00C019D5" w:rsidTr="00C019D5">
        <w:trPr>
          <w:tblCellSpacing w:w="15" w:type="dxa"/>
        </w:trPr>
        <w:tc>
          <w:tcPr>
            <w:tcW w:w="0" w:type="auto"/>
            <w:vAlign w:val="center"/>
            <w:hideMark/>
          </w:tcPr>
          <w:p w:rsidR="00C019D5" w:rsidRPr="00C019D5" w:rsidRDefault="00C019D5" w:rsidP="00C019D5">
            <w:pPr>
              <w:widowControl/>
              <w:suppressAutoHyphens w:val="0"/>
              <w:rPr>
                <w:rFonts w:eastAsia="Times New Roman" w:cs="Times New Roman"/>
                <w:kern w:val="0"/>
                <w:lang w:eastAsia="pl-PL" w:bidi="ar-SA"/>
              </w:rPr>
            </w:pPr>
          </w:p>
        </w:tc>
        <w:tc>
          <w:tcPr>
            <w:tcW w:w="0" w:type="auto"/>
            <w:vAlign w:val="center"/>
            <w:hideMark/>
          </w:tcPr>
          <w:p w:rsidR="00C019D5" w:rsidRPr="00C019D5" w:rsidRDefault="00C019D5" w:rsidP="00C019D5">
            <w:pPr>
              <w:widowControl/>
              <w:suppressAutoHyphens w:val="0"/>
              <w:rPr>
                <w:rFonts w:eastAsia="Times New Roman" w:cs="Times New Roman"/>
                <w:kern w:val="0"/>
                <w:sz w:val="20"/>
                <w:szCs w:val="20"/>
                <w:lang w:eastAsia="pl-PL" w:bidi="ar-SA"/>
              </w:rPr>
            </w:pPr>
          </w:p>
        </w:tc>
      </w:tr>
    </w:tbl>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t xml:space="preserve">Czy wykonawcy, którzy nie złożyli nowych postąpień, zostaną zakwalifikowani do następnego etapu: nie </w:t>
      </w:r>
      <w:r w:rsidRPr="00C019D5">
        <w:rPr>
          <w:rFonts w:eastAsia="Times New Roman" w:cs="Times New Roman"/>
          <w:kern w:val="0"/>
          <w:lang w:eastAsia="pl-PL" w:bidi="ar-SA"/>
        </w:rPr>
        <w:br/>
        <w:t xml:space="preserve">Warunki zamknięcia aukcji elektronicznej: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IV.2) KRYTERIA OCENY OFERT </w:t>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IV.2.1) Kryteria oceny ofert: </w:t>
      </w:r>
      <w:r w:rsidRPr="00C019D5">
        <w:rPr>
          <w:rFonts w:eastAsia="Times New Roman" w:cs="Times New Roman"/>
          <w:kern w:val="0"/>
          <w:lang w:eastAsia="pl-PL" w:bidi="ar-SA"/>
        </w:rPr>
        <w:br/>
      </w:r>
      <w:r w:rsidRPr="00C019D5">
        <w:rPr>
          <w:rFonts w:eastAsia="Times New Roman" w:cs="Times New Roman"/>
          <w:b/>
          <w:bCs/>
          <w:kern w:val="0"/>
          <w:lang w:eastAsia="pl-PL" w:bidi="ar-SA"/>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61"/>
        <w:gridCol w:w="1049"/>
      </w:tblGrid>
      <w:tr w:rsidR="00C019D5" w:rsidRPr="00C019D5" w:rsidTr="00C019D5">
        <w:trPr>
          <w:tblCellSpacing w:w="15" w:type="dxa"/>
        </w:trPr>
        <w:tc>
          <w:tcPr>
            <w:tcW w:w="0" w:type="auto"/>
            <w:vAlign w:val="center"/>
            <w:hideMark/>
          </w:tcPr>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i/>
                <w:iCs/>
                <w:kern w:val="0"/>
                <w:lang w:eastAsia="pl-PL" w:bidi="ar-SA"/>
              </w:rPr>
              <w:t>Kryteria</w:t>
            </w:r>
          </w:p>
        </w:tc>
        <w:tc>
          <w:tcPr>
            <w:tcW w:w="0" w:type="auto"/>
            <w:vAlign w:val="center"/>
            <w:hideMark/>
          </w:tcPr>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i/>
                <w:iCs/>
                <w:kern w:val="0"/>
                <w:lang w:eastAsia="pl-PL" w:bidi="ar-SA"/>
              </w:rPr>
              <w:t>Znaczenie</w:t>
            </w:r>
          </w:p>
        </w:tc>
      </w:tr>
      <w:tr w:rsidR="00C019D5" w:rsidRPr="00C019D5" w:rsidTr="00C019D5">
        <w:trPr>
          <w:tblCellSpacing w:w="15" w:type="dxa"/>
        </w:trPr>
        <w:tc>
          <w:tcPr>
            <w:tcW w:w="0" w:type="auto"/>
            <w:vAlign w:val="center"/>
            <w:hideMark/>
          </w:tcPr>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Cena</w:t>
            </w:r>
          </w:p>
        </w:tc>
        <w:tc>
          <w:tcPr>
            <w:tcW w:w="0" w:type="auto"/>
            <w:vAlign w:val="center"/>
            <w:hideMark/>
          </w:tcPr>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60</w:t>
            </w:r>
          </w:p>
        </w:tc>
      </w:tr>
      <w:tr w:rsidR="00C019D5" w:rsidRPr="00C019D5" w:rsidTr="00C019D5">
        <w:trPr>
          <w:tblCellSpacing w:w="15" w:type="dxa"/>
        </w:trPr>
        <w:tc>
          <w:tcPr>
            <w:tcW w:w="0" w:type="auto"/>
            <w:vAlign w:val="center"/>
            <w:hideMark/>
          </w:tcPr>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Termin płatności faktury</w:t>
            </w:r>
          </w:p>
        </w:tc>
        <w:tc>
          <w:tcPr>
            <w:tcW w:w="0" w:type="auto"/>
            <w:vAlign w:val="center"/>
            <w:hideMark/>
          </w:tcPr>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40</w:t>
            </w:r>
          </w:p>
        </w:tc>
      </w:tr>
    </w:tbl>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IV.2.3) Zastosowanie procedury, o której mowa w art. 24aa ust. 1 ustawy </w:t>
      </w:r>
      <w:proofErr w:type="spellStart"/>
      <w:r w:rsidRPr="00C019D5">
        <w:rPr>
          <w:rFonts w:eastAsia="Times New Roman" w:cs="Times New Roman"/>
          <w:b/>
          <w:bCs/>
          <w:kern w:val="0"/>
          <w:lang w:eastAsia="pl-PL" w:bidi="ar-SA"/>
        </w:rPr>
        <w:t>Pzp</w:t>
      </w:r>
      <w:proofErr w:type="spellEnd"/>
      <w:r w:rsidRPr="00C019D5">
        <w:rPr>
          <w:rFonts w:eastAsia="Times New Roman" w:cs="Times New Roman"/>
          <w:b/>
          <w:bCs/>
          <w:kern w:val="0"/>
          <w:lang w:eastAsia="pl-PL" w:bidi="ar-SA"/>
        </w:rPr>
        <w:t xml:space="preserve"> </w:t>
      </w:r>
      <w:r w:rsidRPr="00C019D5">
        <w:rPr>
          <w:rFonts w:eastAsia="Times New Roman" w:cs="Times New Roman"/>
          <w:kern w:val="0"/>
          <w:lang w:eastAsia="pl-PL" w:bidi="ar-SA"/>
        </w:rPr>
        <w:t xml:space="preserve">(przetarg nieograniczony) </w:t>
      </w:r>
      <w:r w:rsidRPr="00C019D5">
        <w:rPr>
          <w:rFonts w:eastAsia="Times New Roman" w:cs="Times New Roman"/>
          <w:kern w:val="0"/>
          <w:lang w:eastAsia="pl-PL" w:bidi="ar-SA"/>
        </w:rPr>
        <w:br/>
        <w:t xml:space="preserve">tak </w:t>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IV.3) Negocjacje z ogłoszeniem, dialog konkurencyjny, partnerstwo innowacyjne </w:t>
      </w:r>
      <w:r w:rsidRPr="00C019D5">
        <w:rPr>
          <w:rFonts w:eastAsia="Times New Roman" w:cs="Times New Roman"/>
          <w:kern w:val="0"/>
          <w:lang w:eastAsia="pl-PL" w:bidi="ar-SA"/>
        </w:rPr>
        <w:br/>
      </w:r>
      <w:r w:rsidRPr="00C019D5">
        <w:rPr>
          <w:rFonts w:eastAsia="Times New Roman" w:cs="Times New Roman"/>
          <w:b/>
          <w:bCs/>
          <w:kern w:val="0"/>
          <w:lang w:eastAsia="pl-PL" w:bidi="ar-SA"/>
        </w:rPr>
        <w:t>IV.3.1) Informacje na temat negocjacji z ogłoszeniem</w:t>
      </w:r>
      <w:r w:rsidRPr="00C019D5">
        <w:rPr>
          <w:rFonts w:eastAsia="Times New Roman" w:cs="Times New Roman"/>
          <w:kern w:val="0"/>
          <w:lang w:eastAsia="pl-PL" w:bidi="ar-SA"/>
        </w:rPr>
        <w:br/>
        <w:t xml:space="preserve">Minimalne wymagania, które muszą spełniać wszystkie oferty: </w:t>
      </w:r>
      <w:r w:rsidRPr="00C019D5">
        <w:rPr>
          <w:rFonts w:eastAsia="Times New Roman" w:cs="Times New Roman"/>
          <w:kern w:val="0"/>
          <w:lang w:eastAsia="pl-PL" w:bidi="ar-SA"/>
        </w:rPr>
        <w:br/>
      </w:r>
      <w:r w:rsidRPr="00C019D5">
        <w:rPr>
          <w:rFonts w:eastAsia="Times New Roman" w:cs="Times New Roman"/>
          <w:kern w:val="0"/>
          <w:lang w:eastAsia="pl-PL" w:bidi="ar-SA"/>
        </w:rPr>
        <w:br/>
        <w:t xml:space="preserve">Przewidziane jest zastrzeżenie prawa do udzielenia zamówienia na podstawie ofert wstępnych bez przeprowadzenia negocjacji nie </w:t>
      </w:r>
      <w:r w:rsidRPr="00C019D5">
        <w:rPr>
          <w:rFonts w:eastAsia="Times New Roman" w:cs="Times New Roman"/>
          <w:kern w:val="0"/>
          <w:lang w:eastAsia="pl-PL" w:bidi="ar-SA"/>
        </w:rPr>
        <w:br/>
        <w:t xml:space="preserve">Przewidziany jest podział negocjacji na etapy w celu ograniczenia liczby ofert: nie </w:t>
      </w:r>
      <w:r w:rsidRPr="00C019D5">
        <w:rPr>
          <w:rFonts w:eastAsia="Times New Roman" w:cs="Times New Roman"/>
          <w:kern w:val="0"/>
          <w:lang w:eastAsia="pl-PL" w:bidi="ar-SA"/>
        </w:rPr>
        <w:br/>
        <w:t xml:space="preserve">Należy podać informacje na temat etapów negocjacji (w tym liczbę etapów): </w:t>
      </w:r>
      <w:r w:rsidRPr="00C019D5">
        <w:rPr>
          <w:rFonts w:eastAsia="Times New Roman" w:cs="Times New Roman"/>
          <w:kern w:val="0"/>
          <w:lang w:eastAsia="pl-PL" w:bidi="ar-SA"/>
        </w:rPr>
        <w:br/>
      </w:r>
      <w:r w:rsidRPr="00C019D5">
        <w:rPr>
          <w:rFonts w:eastAsia="Times New Roman" w:cs="Times New Roman"/>
          <w:kern w:val="0"/>
          <w:lang w:eastAsia="pl-PL" w:bidi="ar-SA"/>
        </w:rPr>
        <w:br/>
        <w:t xml:space="preserve">Informacje dodatkowe </w:t>
      </w:r>
      <w:r w:rsidRPr="00C019D5">
        <w:rPr>
          <w:rFonts w:eastAsia="Times New Roman" w:cs="Times New Roman"/>
          <w:kern w:val="0"/>
          <w:lang w:eastAsia="pl-PL" w:bidi="ar-SA"/>
        </w:rPr>
        <w:br/>
      </w:r>
      <w:r w:rsidRPr="00C019D5">
        <w:rPr>
          <w:rFonts w:eastAsia="Times New Roman" w:cs="Times New Roman"/>
          <w:kern w:val="0"/>
          <w:lang w:eastAsia="pl-PL" w:bidi="ar-SA"/>
        </w:rPr>
        <w:br/>
      </w:r>
      <w:r w:rsidRPr="00C019D5">
        <w:rPr>
          <w:rFonts w:eastAsia="Times New Roman" w:cs="Times New Roman"/>
          <w:kern w:val="0"/>
          <w:lang w:eastAsia="pl-PL" w:bidi="ar-SA"/>
        </w:rPr>
        <w:lastRenderedPageBreak/>
        <w:br/>
      </w:r>
      <w:r w:rsidRPr="00C019D5">
        <w:rPr>
          <w:rFonts w:eastAsia="Times New Roman" w:cs="Times New Roman"/>
          <w:b/>
          <w:bCs/>
          <w:kern w:val="0"/>
          <w:lang w:eastAsia="pl-PL" w:bidi="ar-SA"/>
        </w:rPr>
        <w:t>IV.3.2) Informacje na temat dialogu konkurencyjnego</w:t>
      </w:r>
      <w:r w:rsidRPr="00C019D5">
        <w:rPr>
          <w:rFonts w:eastAsia="Times New Roman" w:cs="Times New Roman"/>
          <w:kern w:val="0"/>
          <w:lang w:eastAsia="pl-PL" w:bidi="ar-SA"/>
        </w:rPr>
        <w:br/>
        <w:t xml:space="preserve">Opis potrzeb i wymagań zamawiającego lub informacja o sposobie uzyskania tego opisu: </w:t>
      </w:r>
      <w:r w:rsidRPr="00C019D5">
        <w:rPr>
          <w:rFonts w:eastAsia="Times New Roman" w:cs="Times New Roman"/>
          <w:kern w:val="0"/>
          <w:lang w:eastAsia="pl-PL" w:bidi="ar-SA"/>
        </w:rPr>
        <w:br/>
      </w:r>
      <w:r w:rsidRPr="00C019D5">
        <w:rPr>
          <w:rFonts w:eastAsia="Times New Roman" w:cs="Times New Roman"/>
          <w:kern w:val="0"/>
          <w:lang w:eastAsia="pl-PL" w:bidi="ar-SA"/>
        </w:rPr>
        <w:br/>
        <w:t xml:space="preserve">Informacja o wysokości nagród dla wykonawców, którzy podczas dialogu konkurencyjnego przedstawili rozwiązania stanowiące podstawę do składania ofert, jeżeli zamawiający przewiduje nagrody: </w:t>
      </w:r>
      <w:r w:rsidRPr="00C019D5">
        <w:rPr>
          <w:rFonts w:eastAsia="Times New Roman" w:cs="Times New Roman"/>
          <w:kern w:val="0"/>
          <w:lang w:eastAsia="pl-PL" w:bidi="ar-SA"/>
        </w:rPr>
        <w:br/>
      </w:r>
      <w:r w:rsidRPr="00C019D5">
        <w:rPr>
          <w:rFonts w:eastAsia="Times New Roman" w:cs="Times New Roman"/>
          <w:kern w:val="0"/>
          <w:lang w:eastAsia="pl-PL" w:bidi="ar-SA"/>
        </w:rPr>
        <w:br/>
        <w:t xml:space="preserve">Wstępny harmonogram postępowania: </w:t>
      </w:r>
      <w:r w:rsidRPr="00C019D5">
        <w:rPr>
          <w:rFonts w:eastAsia="Times New Roman" w:cs="Times New Roman"/>
          <w:kern w:val="0"/>
          <w:lang w:eastAsia="pl-PL" w:bidi="ar-SA"/>
        </w:rPr>
        <w:br/>
      </w:r>
      <w:r w:rsidRPr="00C019D5">
        <w:rPr>
          <w:rFonts w:eastAsia="Times New Roman" w:cs="Times New Roman"/>
          <w:kern w:val="0"/>
          <w:lang w:eastAsia="pl-PL" w:bidi="ar-SA"/>
        </w:rPr>
        <w:br/>
        <w:t xml:space="preserve">Podział dialogu na etapy w celu ograniczenia liczby rozwiązań: nie </w:t>
      </w:r>
      <w:r w:rsidRPr="00C019D5">
        <w:rPr>
          <w:rFonts w:eastAsia="Times New Roman" w:cs="Times New Roman"/>
          <w:kern w:val="0"/>
          <w:lang w:eastAsia="pl-PL" w:bidi="ar-SA"/>
        </w:rPr>
        <w:br/>
        <w:t xml:space="preserve">Należy podać informacje na temat etapów dialogu: </w:t>
      </w:r>
      <w:r w:rsidRPr="00C019D5">
        <w:rPr>
          <w:rFonts w:eastAsia="Times New Roman" w:cs="Times New Roman"/>
          <w:kern w:val="0"/>
          <w:lang w:eastAsia="pl-PL" w:bidi="ar-SA"/>
        </w:rPr>
        <w:br/>
      </w:r>
      <w:r w:rsidRPr="00C019D5">
        <w:rPr>
          <w:rFonts w:eastAsia="Times New Roman" w:cs="Times New Roman"/>
          <w:kern w:val="0"/>
          <w:lang w:eastAsia="pl-PL" w:bidi="ar-SA"/>
        </w:rPr>
        <w:br/>
      </w:r>
      <w:r w:rsidRPr="00C019D5">
        <w:rPr>
          <w:rFonts w:eastAsia="Times New Roman" w:cs="Times New Roman"/>
          <w:kern w:val="0"/>
          <w:lang w:eastAsia="pl-PL" w:bidi="ar-SA"/>
        </w:rPr>
        <w:br/>
        <w:t xml:space="preserve">Informacje dodatkowe: </w:t>
      </w:r>
      <w:r w:rsidRPr="00C019D5">
        <w:rPr>
          <w:rFonts w:eastAsia="Times New Roman" w:cs="Times New Roman"/>
          <w:kern w:val="0"/>
          <w:lang w:eastAsia="pl-PL" w:bidi="ar-SA"/>
        </w:rPr>
        <w:br/>
      </w:r>
      <w:r w:rsidRPr="00C019D5">
        <w:rPr>
          <w:rFonts w:eastAsia="Times New Roman" w:cs="Times New Roman"/>
          <w:kern w:val="0"/>
          <w:lang w:eastAsia="pl-PL" w:bidi="ar-SA"/>
        </w:rPr>
        <w:br/>
      </w:r>
      <w:r w:rsidRPr="00C019D5">
        <w:rPr>
          <w:rFonts w:eastAsia="Times New Roman" w:cs="Times New Roman"/>
          <w:b/>
          <w:bCs/>
          <w:kern w:val="0"/>
          <w:lang w:eastAsia="pl-PL" w:bidi="ar-SA"/>
        </w:rPr>
        <w:t>IV.3.3) Informacje na temat partnerstwa innowacyjnego</w:t>
      </w:r>
      <w:r w:rsidRPr="00C019D5">
        <w:rPr>
          <w:rFonts w:eastAsia="Times New Roman" w:cs="Times New Roman"/>
          <w:kern w:val="0"/>
          <w:lang w:eastAsia="pl-PL" w:bidi="ar-SA"/>
        </w:rPr>
        <w:br/>
        <w:t xml:space="preserve">Elementy opisu przedmiotu zamówienia definiujące minimalne wymagania, którym muszą odpowiadać wszystkie oferty: </w:t>
      </w:r>
      <w:r w:rsidRPr="00C019D5">
        <w:rPr>
          <w:rFonts w:eastAsia="Times New Roman" w:cs="Times New Roman"/>
          <w:kern w:val="0"/>
          <w:lang w:eastAsia="pl-PL" w:bidi="ar-SA"/>
        </w:rPr>
        <w:br/>
      </w:r>
      <w:r w:rsidRPr="00C019D5">
        <w:rPr>
          <w:rFonts w:eastAsia="Times New Roman" w:cs="Times New Roman"/>
          <w:kern w:val="0"/>
          <w:lang w:eastAsia="pl-PL" w:bidi="ar-SA"/>
        </w:rPr>
        <w:br/>
        <w:t xml:space="preserve">Podział negocjacji na etapy w celu ograniczeniu liczby ofert podlegających negocjacjom poprzez zastosowanie kryteriów oceny ofert wskazanych w specyfikacji istotnych warunków zamówienia: </w:t>
      </w:r>
      <w:r w:rsidRPr="00C019D5">
        <w:rPr>
          <w:rFonts w:eastAsia="Times New Roman" w:cs="Times New Roman"/>
          <w:kern w:val="0"/>
          <w:lang w:eastAsia="pl-PL" w:bidi="ar-SA"/>
        </w:rPr>
        <w:br/>
        <w:t xml:space="preserve">nie </w:t>
      </w:r>
      <w:r w:rsidRPr="00C019D5">
        <w:rPr>
          <w:rFonts w:eastAsia="Times New Roman" w:cs="Times New Roman"/>
          <w:kern w:val="0"/>
          <w:lang w:eastAsia="pl-PL" w:bidi="ar-SA"/>
        </w:rPr>
        <w:br/>
        <w:t xml:space="preserve">Informacje dodatkowe: </w:t>
      </w:r>
      <w:r w:rsidRPr="00C019D5">
        <w:rPr>
          <w:rFonts w:eastAsia="Times New Roman" w:cs="Times New Roman"/>
          <w:kern w:val="0"/>
          <w:lang w:eastAsia="pl-PL" w:bidi="ar-SA"/>
        </w:rPr>
        <w:br/>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IV.4) Licytacja elektroniczna </w:t>
      </w:r>
      <w:r w:rsidRPr="00C019D5">
        <w:rPr>
          <w:rFonts w:eastAsia="Times New Roman" w:cs="Times New Roman"/>
          <w:kern w:val="0"/>
          <w:lang w:eastAsia="pl-PL" w:bidi="ar-SA"/>
        </w:rPr>
        <w:br/>
        <w:t xml:space="preserve">Adres strony internetowej, na której będzie prowadzona licytacja elektroniczna: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Adres strony internetowej, na której jest dostępny opis przedmiotu zamówienia w licytacji elektronicznej: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Wymagania dotyczące rejestracji i identyfikacji wykonawców w licytacji elektronicznej, w tym wymagania techniczne urządzeń informatycznych: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Sposób postępowania w toku licytacji elektronicznej, w tym określenie minimalnych wysokości postąpień: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Informacje o liczbie etapów licytacji elektronicznej i czasie ich trwania: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C019D5" w:rsidRPr="00C019D5" w:rsidTr="00C019D5">
        <w:trPr>
          <w:tblCellSpacing w:w="15" w:type="dxa"/>
        </w:trPr>
        <w:tc>
          <w:tcPr>
            <w:tcW w:w="0" w:type="auto"/>
            <w:vAlign w:val="center"/>
            <w:hideMark/>
          </w:tcPr>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etap nr</w:t>
            </w:r>
          </w:p>
        </w:tc>
        <w:tc>
          <w:tcPr>
            <w:tcW w:w="0" w:type="auto"/>
            <w:vAlign w:val="center"/>
            <w:hideMark/>
          </w:tcPr>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czas trwania etapu</w:t>
            </w:r>
          </w:p>
        </w:tc>
      </w:tr>
      <w:tr w:rsidR="00C019D5" w:rsidRPr="00C019D5" w:rsidTr="00C019D5">
        <w:trPr>
          <w:tblCellSpacing w:w="15" w:type="dxa"/>
        </w:trPr>
        <w:tc>
          <w:tcPr>
            <w:tcW w:w="0" w:type="auto"/>
            <w:vAlign w:val="center"/>
            <w:hideMark/>
          </w:tcPr>
          <w:p w:rsidR="00C019D5" w:rsidRPr="00C019D5" w:rsidRDefault="00C019D5" w:rsidP="00C019D5">
            <w:pPr>
              <w:widowControl/>
              <w:suppressAutoHyphens w:val="0"/>
              <w:rPr>
                <w:rFonts w:eastAsia="Times New Roman" w:cs="Times New Roman"/>
                <w:kern w:val="0"/>
                <w:lang w:eastAsia="pl-PL" w:bidi="ar-SA"/>
              </w:rPr>
            </w:pPr>
          </w:p>
        </w:tc>
        <w:tc>
          <w:tcPr>
            <w:tcW w:w="0" w:type="auto"/>
            <w:vAlign w:val="center"/>
            <w:hideMark/>
          </w:tcPr>
          <w:p w:rsidR="00C019D5" w:rsidRPr="00C019D5" w:rsidRDefault="00C019D5" w:rsidP="00C019D5">
            <w:pPr>
              <w:widowControl/>
              <w:suppressAutoHyphens w:val="0"/>
              <w:rPr>
                <w:rFonts w:eastAsia="Times New Roman" w:cs="Times New Roman"/>
                <w:kern w:val="0"/>
                <w:sz w:val="20"/>
                <w:szCs w:val="20"/>
                <w:lang w:eastAsia="pl-PL" w:bidi="ar-SA"/>
              </w:rPr>
            </w:pPr>
          </w:p>
        </w:tc>
      </w:tr>
    </w:tbl>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t xml:space="preserve">Wykonawcy, którzy nie złożyli nowych postąpień, zostaną zakwalifikowani do następnego etapu: nie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Termin otwarcia licytacji elektronicznej: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t xml:space="preserve">Termin i warunki zamknięcia licytacji elektronicznej: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t xml:space="preserve">Istotne dla stron postanowienia, które zostaną wprowadzone do treści zawieranej umowy w sprawie zamówienia publicznego, albo ogólne warunki umowy, albo wzór umowy: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t xml:space="preserve">Wymagania dotyczące zabezpieczenia należytego wykonania umowy: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kern w:val="0"/>
          <w:lang w:eastAsia="pl-PL" w:bidi="ar-SA"/>
        </w:rPr>
        <w:br/>
        <w:t xml:space="preserve">Informacje dodatkowe: </w:t>
      </w:r>
    </w:p>
    <w:p w:rsidR="00C019D5" w:rsidRPr="00C019D5" w:rsidRDefault="00C019D5" w:rsidP="00C019D5">
      <w:pPr>
        <w:widowControl/>
        <w:suppressAutoHyphens w:val="0"/>
        <w:rPr>
          <w:rFonts w:eastAsia="Times New Roman" w:cs="Times New Roman"/>
          <w:kern w:val="0"/>
          <w:lang w:eastAsia="pl-PL" w:bidi="ar-SA"/>
        </w:rPr>
      </w:pPr>
      <w:r w:rsidRPr="00C019D5">
        <w:rPr>
          <w:rFonts w:eastAsia="Times New Roman" w:cs="Times New Roman"/>
          <w:b/>
          <w:bCs/>
          <w:kern w:val="0"/>
          <w:lang w:eastAsia="pl-PL" w:bidi="ar-SA"/>
        </w:rPr>
        <w:t>IV.5) ZMIANA UMOWY</w:t>
      </w:r>
      <w:r w:rsidRPr="00C019D5">
        <w:rPr>
          <w:rFonts w:eastAsia="Times New Roman" w:cs="Times New Roman"/>
          <w:kern w:val="0"/>
          <w:lang w:eastAsia="pl-PL" w:bidi="ar-SA"/>
        </w:rPr>
        <w:br/>
      </w:r>
      <w:r w:rsidRPr="00C019D5">
        <w:rPr>
          <w:rFonts w:eastAsia="Times New Roman" w:cs="Times New Roman"/>
          <w:b/>
          <w:bCs/>
          <w:kern w:val="0"/>
          <w:lang w:eastAsia="pl-PL" w:bidi="ar-SA"/>
        </w:rPr>
        <w:t>Przewiduje się istotne zmiany postanowień zawartej umowy w stosunku do treści oferty, na podstawie której dokonano wyboru wykonawcy:</w:t>
      </w:r>
      <w:r w:rsidRPr="00C019D5">
        <w:rPr>
          <w:rFonts w:eastAsia="Times New Roman" w:cs="Times New Roman"/>
          <w:kern w:val="0"/>
          <w:lang w:eastAsia="pl-PL" w:bidi="ar-SA"/>
        </w:rPr>
        <w:t xml:space="preserve"> tak </w:t>
      </w:r>
      <w:r w:rsidRPr="00C019D5">
        <w:rPr>
          <w:rFonts w:eastAsia="Times New Roman" w:cs="Times New Roman"/>
          <w:kern w:val="0"/>
          <w:lang w:eastAsia="pl-PL" w:bidi="ar-SA"/>
        </w:rPr>
        <w:br/>
        <w:t xml:space="preserve">Należy wskazać zakres, charakter zmian oraz warunki wprowadzenia zmian: </w:t>
      </w:r>
      <w:r w:rsidRPr="00C019D5">
        <w:rPr>
          <w:rFonts w:eastAsia="Times New Roman" w:cs="Times New Roman"/>
          <w:kern w:val="0"/>
          <w:lang w:eastAsia="pl-PL" w:bidi="ar-SA"/>
        </w:rPr>
        <w:br/>
      </w:r>
      <w:r w:rsidRPr="00C019D5">
        <w:rPr>
          <w:rFonts w:eastAsia="Times New Roman" w:cs="Times New Roman"/>
          <w:kern w:val="0"/>
          <w:lang w:eastAsia="pl-PL" w:bidi="ar-SA"/>
        </w:rPr>
        <w:lastRenderedPageBreak/>
        <w:t xml:space="preserve">1. Możliwe jest zawarcie aneksu do umowy jedynie w przypadku: a) zmiany wynagrodzenia określonego w cenniku przez Wykonawcę, po zatwierdzeniu w/w cennika przez URE; informacja o takiej zmianie powinna wpłynąć do Zamawiającego z miesięcznym wyprzedzeniem; b) zwiększenia zapotrzebowania mocy o 20%. 2. Aneksu do umowy nie sporządza się w przypadku zmiany przepisów taryfowych dotyczących dystrybucji oraz wymiany urządzeń układu pomiarowego. </w:t>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IV.6) INFORMACJE ADMINISTRACYJNE </w:t>
      </w:r>
      <w:r w:rsidRPr="00C019D5">
        <w:rPr>
          <w:rFonts w:eastAsia="Times New Roman" w:cs="Times New Roman"/>
          <w:kern w:val="0"/>
          <w:lang w:eastAsia="pl-PL" w:bidi="ar-SA"/>
        </w:rPr>
        <w:br/>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IV.6.1) Sposób udostępniania informacji o charakterze poufnym </w:t>
      </w:r>
      <w:r w:rsidRPr="00C019D5">
        <w:rPr>
          <w:rFonts w:eastAsia="Times New Roman" w:cs="Times New Roman"/>
          <w:i/>
          <w:iCs/>
          <w:kern w:val="0"/>
          <w:lang w:eastAsia="pl-PL" w:bidi="ar-SA"/>
        </w:rPr>
        <w:t xml:space="preserve">(jeżeli dotyczy): </w:t>
      </w:r>
      <w:r w:rsidRPr="00C019D5">
        <w:rPr>
          <w:rFonts w:eastAsia="Times New Roman" w:cs="Times New Roman"/>
          <w:kern w:val="0"/>
          <w:lang w:eastAsia="pl-PL" w:bidi="ar-SA"/>
        </w:rPr>
        <w:br/>
      </w:r>
      <w:r w:rsidRPr="00C019D5">
        <w:rPr>
          <w:rFonts w:eastAsia="Times New Roman" w:cs="Times New Roman"/>
          <w:kern w:val="0"/>
          <w:lang w:eastAsia="pl-PL" w:bidi="ar-SA"/>
        </w:rPr>
        <w:br/>
      </w:r>
      <w:r w:rsidRPr="00C019D5">
        <w:rPr>
          <w:rFonts w:eastAsia="Times New Roman" w:cs="Times New Roman"/>
          <w:b/>
          <w:bCs/>
          <w:kern w:val="0"/>
          <w:lang w:eastAsia="pl-PL" w:bidi="ar-SA"/>
        </w:rPr>
        <w:t>Środki służące ochronie informacji o charakterze poufnym</w:t>
      </w:r>
      <w:r w:rsidRPr="00C019D5">
        <w:rPr>
          <w:rFonts w:eastAsia="Times New Roman" w:cs="Times New Roman"/>
          <w:kern w:val="0"/>
          <w:lang w:eastAsia="pl-PL" w:bidi="ar-SA"/>
        </w:rPr>
        <w:br/>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IV.6.2) Termin składania ofert lub wniosków o dopuszczenie do udziału w postępowaniu: </w:t>
      </w:r>
      <w:r w:rsidRPr="00C019D5">
        <w:rPr>
          <w:rFonts w:eastAsia="Times New Roman" w:cs="Times New Roman"/>
          <w:kern w:val="0"/>
          <w:lang w:eastAsia="pl-PL" w:bidi="ar-SA"/>
        </w:rPr>
        <w:br/>
        <w:t xml:space="preserve">Data: 30/11/2016, godzina: 09:00, </w:t>
      </w:r>
      <w:r w:rsidRPr="00C019D5">
        <w:rPr>
          <w:rFonts w:eastAsia="Times New Roman" w:cs="Times New Roman"/>
          <w:kern w:val="0"/>
          <w:lang w:eastAsia="pl-PL" w:bidi="ar-SA"/>
        </w:rPr>
        <w:br/>
        <w:t xml:space="preserve">Skrócenie terminu składania wniosków, ze względu na pilną potrzebę udzielenia zamówienia (przetarg nieograniczony, przetarg ograniczony, negocjacje z ogłoszeniem): </w:t>
      </w:r>
      <w:r w:rsidRPr="00C019D5">
        <w:rPr>
          <w:rFonts w:eastAsia="Times New Roman" w:cs="Times New Roman"/>
          <w:kern w:val="0"/>
          <w:lang w:eastAsia="pl-PL" w:bidi="ar-SA"/>
        </w:rPr>
        <w:br/>
        <w:t xml:space="preserve">nie </w:t>
      </w:r>
      <w:r w:rsidRPr="00C019D5">
        <w:rPr>
          <w:rFonts w:eastAsia="Times New Roman" w:cs="Times New Roman"/>
          <w:kern w:val="0"/>
          <w:lang w:eastAsia="pl-PL" w:bidi="ar-SA"/>
        </w:rPr>
        <w:br/>
        <w:t xml:space="preserve">Wskazać powody: </w:t>
      </w:r>
      <w:r w:rsidRPr="00C019D5">
        <w:rPr>
          <w:rFonts w:eastAsia="Times New Roman" w:cs="Times New Roman"/>
          <w:kern w:val="0"/>
          <w:lang w:eastAsia="pl-PL" w:bidi="ar-SA"/>
        </w:rPr>
        <w:br/>
      </w:r>
      <w:r w:rsidRPr="00C019D5">
        <w:rPr>
          <w:rFonts w:eastAsia="Times New Roman" w:cs="Times New Roman"/>
          <w:kern w:val="0"/>
          <w:lang w:eastAsia="pl-PL" w:bidi="ar-SA"/>
        </w:rPr>
        <w:br/>
        <w:t xml:space="preserve">Język lub języki, w jakich mogą być sporządzane oferty lub wnioski o dopuszczenie do udziału w postępowaniu </w:t>
      </w:r>
      <w:r w:rsidRPr="00C019D5">
        <w:rPr>
          <w:rFonts w:eastAsia="Times New Roman" w:cs="Times New Roman"/>
          <w:kern w:val="0"/>
          <w:lang w:eastAsia="pl-PL" w:bidi="ar-SA"/>
        </w:rPr>
        <w:br/>
        <w:t>&gt; Język polski</w:t>
      </w:r>
      <w:r w:rsidRPr="00C019D5">
        <w:rPr>
          <w:rFonts w:eastAsia="Times New Roman" w:cs="Times New Roman"/>
          <w:kern w:val="0"/>
          <w:lang w:eastAsia="pl-PL" w:bidi="ar-SA"/>
        </w:rPr>
        <w:br/>
      </w:r>
      <w:r w:rsidRPr="00C019D5">
        <w:rPr>
          <w:rFonts w:eastAsia="Times New Roman" w:cs="Times New Roman"/>
          <w:b/>
          <w:bCs/>
          <w:kern w:val="0"/>
          <w:lang w:eastAsia="pl-PL" w:bidi="ar-SA"/>
        </w:rPr>
        <w:t xml:space="preserve">IV.6.3) Termin związania ofertą: </w:t>
      </w:r>
      <w:r w:rsidRPr="00C019D5">
        <w:rPr>
          <w:rFonts w:eastAsia="Times New Roman" w:cs="Times New Roman"/>
          <w:kern w:val="0"/>
          <w:lang w:eastAsia="pl-PL" w:bidi="ar-SA"/>
        </w:rPr>
        <w:t xml:space="preserve">okres w dniach: 30 (od ostatecznego terminu składania ofert) </w:t>
      </w:r>
      <w:r w:rsidRPr="00C019D5">
        <w:rPr>
          <w:rFonts w:eastAsia="Times New Roman" w:cs="Times New Roman"/>
          <w:kern w:val="0"/>
          <w:lang w:eastAsia="pl-PL" w:bidi="ar-SA"/>
        </w:rPr>
        <w:br/>
      </w:r>
      <w:r w:rsidRPr="00C019D5">
        <w:rPr>
          <w:rFonts w:eastAsia="Times New Roman" w:cs="Times New Roman"/>
          <w:b/>
          <w:bCs/>
          <w:kern w:val="0"/>
          <w:lang w:eastAsia="pl-PL" w:bidi="ar-SA"/>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C019D5">
        <w:rPr>
          <w:rFonts w:eastAsia="Times New Roman" w:cs="Times New Roman"/>
          <w:kern w:val="0"/>
          <w:lang w:eastAsia="pl-PL" w:bidi="ar-SA"/>
        </w:rPr>
        <w:t xml:space="preserve"> nie </w:t>
      </w:r>
      <w:r w:rsidRPr="00C019D5">
        <w:rPr>
          <w:rFonts w:eastAsia="Times New Roman" w:cs="Times New Roman"/>
          <w:kern w:val="0"/>
          <w:lang w:eastAsia="pl-PL" w:bidi="ar-SA"/>
        </w:rPr>
        <w:br/>
      </w:r>
      <w:r w:rsidRPr="00C019D5">
        <w:rPr>
          <w:rFonts w:eastAsia="Times New Roman" w:cs="Times New Roman"/>
          <w:b/>
          <w:bCs/>
          <w:kern w:val="0"/>
          <w:lang w:eastAsia="pl-PL" w:bidi="ar-SA"/>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C019D5">
        <w:rPr>
          <w:rFonts w:eastAsia="Times New Roman" w:cs="Times New Roman"/>
          <w:kern w:val="0"/>
          <w:lang w:eastAsia="pl-PL" w:bidi="ar-SA"/>
        </w:rPr>
        <w:t xml:space="preserve"> nie </w:t>
      </w:r>
      <w:r w:rsidRPr="00C019D5">
        <w:rPr>
          <w:rFonts w:eastAsia="Times New Roman" w:cs="Times New Roman"/>
          <w:kern w:val="0"/>
          <w:lang w:eastAsia="pl-PL" w:bidi="ar-SA"/>
        </w:rPr>
        <w:br/>
      </w:r>
      <w:r w:rsidRPr="00C019D5">
        <w:rPr>
          <w:rFonts w:eastAsia="Times New Roman" w:cs="Times New Roman"/>
          <w:b/>
          <w:bCs/>
          <w:kern w:val="0"/>
          <w:lang w:eastAsia="pl-PL" w:bidi="ar-SA"/>
        </w:rPr>
        <w:t>IV.6.6) Informacje dodatkowe:</w:t>
      </w:r>
    </w:p>
    <w:p w:rsidR="00943643" w:rsidRPr="00C15544" w:rsidRDefault="00943643" w:rsidP="00C15544"/>
    <w:sectPr w:rsidR="00943643" w:rsidRPr="00C15544" w:rsidSect="004149AD">
      <w:pgSz w:w="11906" w:h="16838"/>
      <w:pgMar w:top="1134" w:right="1134"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pStyle w:val="Nagwek9"/>
      <w:suff w:val="nothing"/>
      <w:lvlText w:val=""/>
      <w:lvlJc w:val="left"/>
      <w:pPr>
        <w:tabs>
          <w:tab w:val="num" w:pos="0"/>
        </w:tabs>
        <w:ind w:left="1584" w:hanging="1584"/>
      </w:pPr>
      <w:rPr>
        <w:rFonts w:cs="Times New Roman"/>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15:restartNumberingAfterBreak="0">
    <w:nsid w:val="00000003"/>
    <w:multiLevelType w:val="singleLevel"/>
    <w:tmpl w:val="00000003"/>
    <w:name w:val="WW8Num3"/>
    <w:lvl w:ilvl="0">
      <w:start w:val="5"/>
      <w:numFmt w:val="bullet"/>
      <w:lvlText w:val="-"/>
      <w:lvlJc w:val="left"/>
      <w:pPr>
        <w:tabs>
          <w:tab w:val="num" w:pos="360"/>
        </w:tabs>
        <w:ind w:left="360" w:hanging="360"/>
      </w:pPr>
      <w:rPr>
        <w:rFonts w:ascii="OpenSymbol" w:eastAsia="OpenSymbol"/>
      </w:rPr>
    </w:lvl>
  </w:abstractNum>
  <w:abstractNum w:abstractNumId="3" w15:restartNumberingAfterBreak="0">
    <w:nsid w:val="00000004"/>
    <w:multiLevelType w:val="multilevel"/>
    <w:tmpl w:val="00000004"/>
    <w:name w:val="WW8Num4"/>
    <w:lvl w:ilvl="0">
      <w:start w:val="2"/>
      <w:numFmt w:val="upperRoman"/>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4531AE6"/>
    <w:multiLevelType w:val="hybridMultilevel"/>
    <w:tmpl w:val="D376F282"/>
    <w:lvl w:ilvl="0" w:tplc="DC7C3A1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67E3767"/>
    <w:multiLevelType w:val="hybridMultilevel"/>
    <w:tmpl w:val="57B4F52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B806DBF"/>
    <w:multiLevelType w:val="hybridMultilevel"/>
    <w:tmpl w:val="FEBE6256"/>
    <w:lvl w:ilvl="0" w:tplc="DC7C3A1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DB058EA"/>
    <w:multiLevelType w:val="hybridMultilevel"/>
    <w:tmpl w:val="927400BE"/>
    <w:lvl w:ilvl="0" w:tplc="DC7C3A1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5BC7F59"/>
    <w:multiLevelType w:val="hybridMultilevel"/>
    <w:tmpl w:val="B344D45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73621BB"/>
    <w:multiLevelType w:val="hybridMultilevel"/>
    <w:tmpl w:val="787ED940"/>
    <w:lvl w:ilvl="0" w:tplc="1EB8C0C6">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15:restartNumberingAfterBreak="0">
    <w:nsid w:val="1A295245"/>
    <w:multiLevelType w:val="hybridMultilevel"/>
    <w:tmpl w:val="E0605B78"/>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464880"/>
    <w:multiLevelType w:val="hybridMultilevel"/>
    <w:tmpl w:val="22B616A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0445E6"/>
    <w:multiLevelType w:val="hybridMultilevel"/>
    <w:tmpl w:val="8ADED918"/>
    <w:lvl w:ilvl="0" w:tplc="0415000F">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3" w15:restartNumberingAfterBreak="0">
    <w:nsid w:val="28FB5964"/>
    <w:multiLevelType w:val="hybridMultilevel"/>
    <w:tmpl w:val="2D0C696A"/>
    <w:lvl w:ilvl="0" w:tplc="0415000F">
      <w:start w:val="1"/>
      <w:numFmt w:val="decimal"/>
      <w:lvlText w:val="%1."/>
      <w:lvlJc w:val="left"/>
      <w:pPr>
        <w:ind w:left="786" w:hanging="360"/>
      </w:pPr>
      <w:rPr>
        <w:rFonts w:cs="Times New Roman" w:hint="default"/>
        <w:b w:val="0"/>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4" w15:restartNumberingAfterBreak="0">
    <w:nsid w:val="2FEE6ACC"/>
    <w:multiLevelType w:val="hybridMultilevel"/>
    <w:tmpl w:val="E496113E"/>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30D462B"/>
    <w:multiLevelType w:val="hybridMultilevel"/>
    <w:tmpl w:val="3D403C1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8A131B6"/>
    <w:multiLevelType w:val="hybridMultilevel"/>
    <w:tmpl w:val="C3C631B6"/>
    <w:lvl w:ilvl="0" w:tplc="0415000F">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A981B54"/>
    <w:multiLevelType w:val="hybridMultilevel"/>
    <w:tmpl w:val="4268EF7A"/>
    <w:lvl w:ilvl="0" w:tplc="DC7C3A1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0B5F8E"/>
    <w:multiLevelType w:val="hybridMultilevel"/>
    <w:tmpl w:val="0A9449A8"/>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424D52DA"/>
    <w:multiLevelType w:val="hybridMultilevel"/>
    <w:tmpl w:val="513E0A50"/>
    <w:lvl w:ilvl="0" w:tplc="0415000F">
      <w:start w:val="1"/>
      <w:numFmt w:val="decimal"/>
      <w:lvlText w:val="%1."/>
      <w:lvlJc w:val="left"/>
      <w:pPr>
        <w:ind w:left="720" w:hanging="360"/>
      </w:pPr>
      <w:rPr>
        <w:rFonts w:cs="Times New Roman"/>
      </w:rPr>
    </w:lvl>
    <w:lvl w:ilvl="1" w:tplc="073E3C12">
      <w:start w:val="1"/>
      <w:numFmt w:val="decimal"/>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B455CD9"/>
    <w:multiLevelType w:val="hybridMultilevel"/>
    <w:tmpl w:val="FB3A7E6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4C0A6C1C"/>
    <w:multiLevelType w:val="hybridMultilevel"/>
    <w:tmpl w:val="9FC028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EC94A4E"/>
    <w:multiLevelType w:val="hybridMultilevel"/>
    <w:tmpl w:val="A57E75B8"/>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3" w15:restartNumberingAfterBreak="0">
    <w:nsid w:val="536D3E06"/>
    <w:multiLevelType w:val="hybridMultilevel"/>
    <w:tmpl w:val="5BEE1B1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559C1C79"/>
    <w:multiLevelType w:val="hybridMultilevel"/>
    <w:tmpl w:val="1AA820B6"/>
    <w:lvl w:ilvl="0" w:tplc="DC7C3A12">
      <w:start w:val="1"/>
      <w:numFmt w:val="bullet"/>
      <w:lvlText w:val="-"/>
      <w:lvlJc w:val="left"/>
      <w:pPr>
        <w:ind w:left="1260" w:hanging="360"/>
      </w:pPr>
      <w:rPr>
        <w:rFonts w:ascii="Times New Roman" w:hAnsi="Times New Roman" w:cs="Times New Roman"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25" w15:restartNumberingAfterBreak="0">
    <w:nsid w:val="5C3A6C73"/>
    <w:multiLevelType w:val="hybridMultilevel"/>
    <w:tmpl w:val="8FBE0554"/>
    <w:lvl w:ilvl="0" w:tplc="0415000F">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6" w15:restartNumberingAfterBreak="0">
    <w:nsid w:val="5CA732B4"/>
    <w:multiLevelType w:val="hybridMultilevel"/>
    <w:tmpl w:val="ADE852D4"/>
    <w:lvl w:ilvl="0" w:tplc="1EB8C0C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5E287C1C"/>
    <w:multiLevelType w:val="hybridMultilevel"/>
    <w:tmpl w:val="2C52B17E"/>
    <w:lvl w:ilvl="0" w:tplc="04150011">
      <w:start w:val="1"/>
      <w:numFmt w:val="decimal"/>
      <w:lvlText w:val="%1)"/>
      <w:lvlJc w:val="left"/>
      <w:pPr>
        <w:ind w:left="1146" w:hanging="360"/>
      </w:pPr>
      <w:rPr>
        <w:rFonts w:cs="Times New Roman"/>
      </w:rPr>
    </w:lvl>
    <w:lvl w:ilvl="1" w:tplc="04150011">
      <w:start w:val="1"/>
      <w:numFmt w:val="decimal"/>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8" w15:restartNumberingAfterBreak="0">
    <w:nsid w:val="5F727579"/>
    <w:multiLevelType w:val="hybridMultilevel"/>
    <w:tmpl w:val="C3EA7488"/>
    <w:lvl w:ilvl="0" w:tplc="04150017">
      <w:start w:val="1"/>
      <w:numFmt w:val="lowerLetter"/>
      <w:lvlText w:val="%1)"/>
      <w:lvlJc w:val="left"/>
      <w:pPr>
        <w:ind w:left="1440" w:hanging="360"/>
      </w:pPr>
      <w:rPr>
        <w:rFonts w:cs="Times New Roman"/>
      </w:rPr>
    </w:lvl>
    <w:lvl w:ilvl="1" w:tplc="04150017">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9" w15:restartNumberingAfterBreak="0">
    <w:nsid w:val="637D074C"/>
    <w:multiLevelType w:val="hybridMultilevel"/>
    <w:tmpl w:val="35E614E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66F17802"/>
    <w:multiLevelType w:val="hybridMultilevel"/>
    <w:tmpl w:val="8E3ACB00"/>
    <w:lvl w:ilvl="0" w:tplc="1EB8C0C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6A9358D4"/>
    <w:multiLevelType w:val="hybridMultilevel"/>
    <w:tmpl w:val="086EB4DA"/>
    <w:lvl w:ilvl="0" w:tplc="0415000F">
      <w:start w:val="1"/>
      <w:numFmt w:val="decimal"/>
      <w:lvlText w:val="%1."/>
      <w:lvlJc w:val="left"/>
      <w:pPr>
        <w:ind w:left="720" w:hanging="360"/>
      </w:pPr>
      <w:rPr>
        <w:rFonts w:cs="Times New Roman"/>
      </w:rPr>
    </w:lvl>
    <w:lvl w:ilvl="1" w:tplc="94749740">
      <w:start w:val="1"/>
      <w:numFmt w:val="lowerLetter"/>
      <w:lvlText w:val="%2)"/>
      <w:lvlJc w:val="left"/>
      <w:pPr>
        <w:ind w:left="1500" w:hanging="42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6B476250"/>
    <w:multiLevelType w:val="hybridMultilevel"/>
    <w:tmpl w:val="E04ED28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6B9615BA"/>
    <w:multiLevelType w:val="hybridMultilevel"/>
    <w:tmpl w:val="4EE646DC"/>
    <w:lvl w:ilvl="0" w:tplc="1EB8C0C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6E6E4241"/>
    <w:multiLevelType w:val="hybridMultilevel"/>
    <w:tmpl w:val="ED5C72C8"/>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7F8B5391"/>
    <w:multiLevelType w:val="hybridMultilevel"/>
    <w:tmpl w:val="51B4BDEC"/>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3"/>
  </w:num>
  <w:num w:numId="4">
    <w:abstractNumId w:val="26"/>
  </w:num>
  <w:num w:numId="5">
    <w:abstractNumId w:val="27"/>
  </w:num>
  <w:num w:numId="6">
    <w:abstractNumId w:val="22"/>
  </w:num>
  <w:num w:numId="7">
    <w:abstractNumId w:val="21"/>
  </w:num>
  <w:num w:numId="8">
    <w:abstractNumId w:val="11"/>
  </w:num>
  <w:num w:numId="9">
    <w:abstractNumId w:val="20"/>
  </w:num>
  <w:num w:numId="10">
    <w:abstractNumId w:val="30"/>
  </w:num>
  <w:num w:numId="11">
    <w:abstractNumId w:val="16"/>
  </w:num>
  <w:num w:numId="12">
    <w:abstractNumId w:val="9"/>
  </w:num>
  <w:num w:numId="13">
    <w:abstractNumId w:val="23"/>
  </w:num>
  <w:num w:numId="14">
    <w:abstractNumId w:val="31"/>
  </w:num>
  <w:num w:numId="15">
    <w:abstractNumId w:val="29"/>
  </w:num>
  <w:num w:numId="16">
    <w:abstractNumId w:val="18"/>
  </w:num>
  <w:num w:numId="17">
    <w:abstractNumId w:val="32"/>
  </w:num>
  <w:num w:numId="18">
    <w:abstractNumId w:val="35"/>
  </w:num>
  <w:num w:numId="19">
    <w:abstractNumId w:val="34"/>
  </w:num>
  <w:num w:numId="20">
    <w:abstractNumId w:val="14"/>
  </w:num>
  <w:num w:numId="21">
    <w:abstractNumId w:val="13"/>
  </w:num>
  <w:num w:numId="22">
    <w:abstractNumId w:val="25"/>
  </w:num>
  <w:num w:numId="23">
    <w:abstractNumId w:val="8"/>
  </w:num>
  <w:num w:numId="24">
    <w:abstractNumId w:val="5"/>
  </w:num>
  <w:num w:numId="25">
    <w:abstractNumId w:val="10"/>
  </w:num>
  <w:num w:numId="26">
    <w:abstractNumId w:val="19"/>
  </w:num>
  <w:num w:numId="27">
    <w:abstractNumId w:val="12"/>
  </w:num>
  <w:num w:numId="28">
    <w:abstractNumId w:val="28"/>
  </w:num>
  <w:num w:numId="29">
    <w:abstractNumId w:val="15"/>
  </w:num>
  <w:num w:numId="30">
    <w:abstractNumId w:val="33"/>
  </w:num>
  <w:num w:numId="31">
    <w:abstractNumId w:val="0"/>
    <w:lvlOverride w:ilvl="0">
      <w:startOverride w:val="1"/>
    </w:lvlOverride>
  </w:num>
  <w:num w:numId="32">
    <w:abstractNumId w:val="24"/>
  </w:num>
  <w:num w:numId="33">
    <w:abstractNumId w:val="6"/>
  </w:num>
  <w:num w:numId="34">
    <w:abstractNumId w:val="7"/>
  </w:num>
  <w:num w:numId="35">
    <w:abstractNumId w:val="4"/>
  </w:num>
  <w:num w:numId="36">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592"/>
    <w:rsid w:val="00001CF8"/>
    <w:rsid w:val="00011380"/>
    <w:rsid w:val="0001662C"/>
    <w:rsid w:val="00045D09"/>
    <w:rsid w:val="00056F3D"/>
    <w:rsid w:val="00065855"/>
    <w:rsid w:val="00082C3F"/>
    <w:rsid w:val="00085F6A"/>
    <w:rsid w:val="00090990"/>
    <w:rsid w:val="00091C1C"/>
    <w:rsid w:val="000A0290"/>
    <w:rsid w:val="000A109F"/>
    <w:rsid w:val="000A14AF"/>
    <w:rsid w:val="000A1D8F"/>
    <w:rsid w:val="000A4B87"/>
    <w:rsid w:val="000A6561"/>
    <w:rsid w:val="000B060C"/>
    <w:rsid w:val="000D3615"/>
    <w:rsid w:val="000D5652"/>
    <w:rsid w:val="000F0493"/>
    <w:rsid w:val="00105BA1"/>
    <w:rsid w:val="00110D32"/>
    <w:rsid w:val="0011619D"/>
    <w:rsid w:val="00116BA2"/>
    <w:rsid w:val="00121A5A"/>
    <w:rsid w:val="001378CF"/>
    <w:rsid w:val="00137ECE"/>
    <w:rsid w:val="001642ED"/>
    <w:rsid w:val="001925B9"/>
    <w:rsid w:val="00193A1B"/>
    <w:rsid w:val="001948CB"/>
    <w:rsid w:val="00194E9E"/>
    <w:rsid w:val="0019565D"/>
    <w:rsid w:val="001B4510"/>
    <w:rsid w:val="001B4719"/>
    <w:rsid w:val="001C564A"/>
    <w:rsid w:val="001D7699"/>
    <w:rsid w:val="001F79D6"/>
    <w:rsid w:val="00214441"/>
    <w:rsid w:val="00236777"/>
    <w:rsid w:val="0025394C"/>
    <w:rsid w:val="0027455E"/>
    <w:rsid w:val="00281B6D"/>
    <w:rsid w:val="002A126D"/>
    <w:rsid w:val="002B6B03"/>
    <w:rsid w:val="002E12F1"/>
    <w:rsid w:val="002F0B97"/>
    <w:rsid w:val="002F197E"/>
    <w:rsid w:val="003178B7"/>
    <w:rsid w:val="00373D22"/>
    <w:rsid w:val="0038089B"/>
    <w:rsid w:val="003A385C"/>
    <w:rsid w:val="003A5788"/>
    <w:rsid w:val="003C7A26"/>
    <w:rsid w:val="003D5F72"/>
    <w:rsid w:val="003D6934"/>
    <w:rsid w:val="003E071D"/>
    <w:rsid w:val="004149AD"/>
    <w:rsid w:val="00416CC1"/>
    <w:rsid w:val="00432744"/>
    <w:rsid w:val="00434696"/>
    <w:rsid w:val="00442911"/>
    <w:rsid w:val="004504CF"/>
    <w:rsid w:val="00461C86"/>
    <w:rsid w:val="004A4D7F"/>
    <w:rsid w:val="004B52D7"/>
    <w:rsid w:val="004C1978"/>
    <w:rsid w:val="004E7F6B"/>
    <w:rsid w:val="00511800"/>
    <w:rsid w:val="00513C09"/>
    <w:rsid w:val="00531B6A"/>
    <w:rsid w:val="00560D71"/>
    <w:rsid w:val="00563ECA"/>
    <w:rsid w:val="005829D3"/>
    <w:rsid w:val="00583E5F"/>
    <w:rsid w:val="00594BB6"/>
    <w:rsid w:val="0059789D"/>
    <w:rsid w:val="005B36F1"/>
    <w:rsid w:val="005B5CCC"/>
    <w:rsid w:val="005D27AE"/>
    <w:rsid w:val="005D4859"/>
    <w:rsid w:val="00612EA1"/>
    <w:rsid w:val="00622848"/>
    <w:rsid w:val="00622B11"/>
    <w:rsid w:val="00635916"/>
    <w:rsid w:val="006624C3"/>
    <w:rsid w:val="006677B8"/>
    <w:rsid w:val="006757DD"/>
    <w:rsid w:val="0068268E"/>
    <w:rsid w:val="006865AB"/>
    <w:rsid w:val="006936C3"/>
    <w:rsid w:val="006C402A"/>
    <w:rsid w:val="006C43CA"/>
    <w:rsid w:val="006E1913"/>
    <w:rsid w:val="006E70D3"/>
    <w:rsid w:val="00701FE3"/>
    <w:rsid w:val="00731CD0"/>
    <w:rsid w:val="00747C6E"/>
    <w:rsid w:val="00750053"/>
    <w:rsid w:val="007519E8"/>
    <w:rsid w:val="00751F8F"/>
    <w:rsid w:val="00773E10"/>
    <w:rsid w:val="00794819"/>
    <w:rsid w:val="007A0ED7"/>
    <w:rsid w:val="007B1140"/>
    <w:rsid w:val="007B4610"/>
    <w:rsid w:val="007C085A"/>
    <w:rsid w:val="007D4592"/>
    <w:rsid w:val="007D7B71"/>
    <w:rsid w:val="007F2C39"/>
    <w:rsid w:val="0082269B"/>
    <w:rsid w:val="008431D5"/>
    <w:rsid w:val="008509E9"/>
    <w:rsid w:val="008737D8"/>
    <w:rsid w:val="00873BF1"/>
    <w:rsid w:val="00882FDD"/>
    <w:rsid w:val="008A425B"/>
    <w:rsid w:val="008A4CA1"/>
    <w:rsid w:val="008A6943"/>
    <w:rsid w:val="008B09E9"/>
    <w:rsid w:val="008B1AEC"/>
    <w:rsid w:val="008B6A87"/>
    <w:rsid w:val="008C0447"/>
    <w:rsid w:val="008C12D9"/>
    <w:rsid w:val="008C68A0"/>
    <w:rsid w:val="008D2D73"/>
    <w:rsid w:val="008D4EA6"/>
    <w:rsid w:val="008F1976"/>
    <w:rsid w:val="008F28B2"/>
    <w:rsid w:val="008F46AD"/>
    <w:rsid w:val="00912F86"/>
    <w:rsid w:val="00920DA4"/>
    <w:rsid w:val="00922769"/>
    <w:rsid w:val="00943643"/>
    <w:rsid w:val="00966E84"/>
    <w:rsid w:val="0098609B"/>
    <w:rsid w:val="009954EB"/>
    <w:rsid w:val="009B3729"/>
    <w:rsid w:val="009C2B63"/>
    <w:rsid w:val="009C43B4"/>
    <w:rsid w:val="009D6A82"/>
    <w:rsid w:val="009E59C0"/>
    <w:rsid w:val="009F1F74"/>
    <w:rsid w:val="009F78FF"/>
    <w:rsid w:val="00A2196B"/>
    <w:rsid w:val="00A34E7B"/>
    <w:rsid w:val="00A52C4E"/>
    <w:rsid w:val="00A62AA2"/>
    <w:rsid w:val="00A94AFB"/>
    <w:rsid w:val="00AB175D"/>
    <w:rsid w:val="00AB33AC"/>
    <w:rsid w:val="00AD0617"/>
    <w:rsid w:val="00AD35A9"/>
    <w:rsid w:val="00AD6652"/>
    <w:rsid w:val="00AD7443"/>
    <w:rsid w:val="00B310AC"/>
    <w:rsid w:val="00B638D1"/>
    <w:rsid w:val="00B70312"/>
    <w:rsid w:val="00B91268"/>
    <w:rsid w:val="00BF0596"/>
    <w:rsid w:val="00C019D5"/>
    <w:rsid w:val="00C1066F"/>
    <w:rsid w:val="00C15544"/>
    <w:rsid w:val="00C1660C"/>
    <w:rsid w:val="00C3192D"/>
    <w:rsid w:val="00C360BE"/>
    <w:rsid w:val="00C6347B"/>
    <w:rsid w:val="00C762A9"/>
    <w:rsid w:val="00C9114B"/>
    <w:rsid w:val="00CA186E"/>
    <w:rsid w:val="00CA4E76"/>
    <w:rsid w:val="00CB03E6"/>
    <w:rsid w:val="00CE4CF5"/>
    <w:rsid w:val="00D1688B"/>
    <w:rsid w:val="00D26DC3"/>
    <w:rsid w:val="00D27FE9"/>
    <w:rsid w:val="00D32742"/>
    <w:rsid w:val="00D3588E"/>
    <w:rsid w:val="00D35D88"/>
    <w:rsid w:val="00D363F2"/>
    <w:rsid w:val="00D468F8"/>
    <w:rsid w:val="00D7775B"/>
    <w:rsid w:val="00D85E64"/>
    <w:rsid w:val="00D8739B"/>
    <w:rsid w:val="00DA3ECC"/>
    <w:rsid w:val="00DA799F"/>
    <w:rsid w:val="00DB069B"/>
    <w:rsid w:val="00DD7343"/>
    <w:rsid w:val="00E329AF"/>
    <w:rsid w:val="00E431EB"/>
    <w:rsid w:val="00E47CF6"/>
    <w:rsid w:val="00E554AB"/>
    <w:rsid w:val="00E62CEC"/>
    <w:rsid w:val="00E6391C"/>
    <w:rsid w:val="00E90A45"/>
    <w:rsid w:val="00EA1D45"/>
    <w:rsid w:val="00EB3940"/>
    <w:rsid w:val="00EB698D"/>
    <w:rsid w:val="00EC28D0"/>
    <w:rsid w:val="00EC47C5"/>
    <w:rsid w:val="00EF2F5D"/>
    <w:rsid w:val="00F44B4E"/>
    <w:rsid w:val="00F45BF8"/>
    <w:rsid w:val="00F503B0"/>
    <w:rsid w:val="00F5340A"/>
    <w:rsid w:val="00F62356"/>
    <w:rsid w:val="00F77CCB"/>
    <w:rsid w:val="00F84715"/>
    <w:rsid w:val="00F93BC6"/>
    <w:rsid w:val="00FB0C35"/>
    <w:rsid w:val="00FC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BA61160-8C3D-42E3-9AAE-5581CD79A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9789D"/>
    <w:pPr>
      <w:widowControl w:val="0"/>
      <w:suppressAutoHyphens/>
    </w:pPr>
    <w:rPr>
      <w:rFonts w:eastAsia="Arial Unicode MS" w:cs="Tahoma"/>
      <w:kern w:val="1"/>
      <w:sz w:val="24"/>
      <w:szCs w:val="24"/>
      <w:lang w:eastAsia="hi-IN" w:bidi="hi-IN"/>
    </w:rPr>
  </w:style>
  <w:style w:type="paragraph" w:styleId="Nagwek4">
    <w:name w:val="heading 4"/>
    <w:basedOn w:val="Normalny"/>
    <w:next w:val="Normalny"/>
    <w:link w:val="Nagwek4Znak"/>
    <w:uiPriority w:val="9"/>
    <w:qFormat/>
    <w:rsid w:val="0059789D"/>
    <w:pPr>
      <w:keepNext/>
      <w:numPr>
        <w:ilvl w:val="3"/>
        <w:numId w:val="1"/>
      </w:numPr>
      <w:spacing w:before="240" w:after="60"/>
      <w:outlineLvl w:val="3"/>
    </w:pPr>
    <w:rPr>
      <w:b/>
      <w:bCs/>
      <w:sz w:val="28"/>
      <w:szCs w:val="28"/>
    </w:rPr>
  </w:style>
  <w:style w:type="paragraph" w:styleId="Nagwek9">
    <w:name w:val="heading 9"/>
    <w:basedOn w:val="Normalny"/>
    <w:next w:val="Normalny"/>
    <w:link w:val="Nagwek9Znak"/>
    <w:uiPriority w:val="9"/>
    <w:qFormat/>
    <w:rsid w:val="0059789D"/>
    <w:pPr>
      <w:numPr>
        <w:ilvl w:val="8"/>
        <w:numId w:val="1"/>
      </w:numPr>
      <w:spacing w:before="240" w:after="60"/>
      <w:outlineLvl w:val="8"/>
    </w:pPr>
    <w:rPr>
      <w:rFonts w:ascii="Cambria" w:eastAsia="Times New Roman" w:hAnsi="Cambria" w:cs="Helvetic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locked/>
    <w:rsid w:val="00747C6E"/>
    <w:rPr>
      <w:rFonts w:eastAsia="Arial Unicode MS" w:cs="Tahoma"/>
      <w:b/>
      <w:bCs/>
      <w:kern w:val="1"/>
      <w:sz w:val="28"/>
      <w:szCs w:val="28"/>
      <w:lang w:eastAsia="hi-IN" w:bidi="hi-IN"/>
    </w:rPr>
  </w:style>
  <w:style w:type="character" w:customStyle="1" w:styleId="Nagwek9Znak">
    <w:name w:val="Nagłówek 9 Znak"/>
    <w:basedOn w:val="Domylnaczcionkaakapitu"/>
    <w:link w:val="Nagwek9"/>
    <w:uiPriority w:val="9"/>
    <w:locked/>
    <w:rsid w:val="00747C6E"/>
    <w:rPr>
      <w:rFonts w:ascii="Cambria" w:hAnsi="Cambria" w:cs="Helvetica"/>
      <w:kern w:val="1"/>
      <w:sz w:val="22"/>
      <w:szCs w:val="22"/>
      <w:lang w:eastAsia="hi-IN" w:bidi="hi-IN"/>
    </w:rPr>
  </w:style>
  <w:style w:type="character" w:customStyle="1" w:styleId="WW8Num2z0">
    <w:name w:val="WW8Num2z0"/>
    <w:rsid w:val="0059789D"/>
    <w:rPr>
      <w:rFonts w:ascii="Symbol" w:hAnsi="Symbol"/>
    </w:rPr>
  </w:style>
  <w:style w:type="character" w:customStyle="1" w:styleId="WW8Num3z0">
    <w:name w:val="WW8Num3z0"/>
    <w:rsid w:val="0059789D"/>
    <w:rPr>
      <w:rFonts w:ascii="OpenSymbol" w:eastAsia="OpenSymbol"/>
    </w:rPr>
  </w:style>
  <w:style w:type="character" w:customStyle="1" w:styleId="Absatz-Standardschriftart">
    <w:name w:val="Absatz-Standardschriftart"/>
    <w:rsid w:val="0059789D"/>
  </w:style>
  <w:style w:type="character" w:customStyle="1" w:styleId="WW-Absatz-Standardschriftart">
    <w:name w:val="WW-Absatz-Standardschriftart"/>
    <w:rsid w:val="0059789D"/>
  </w:style>
  <w:style w:type="character" w:customStyle="1" w:styleId="WW-Absatz-Standardschriftart1">
    <w:name w:val="WW-Absatz-Standardschriftart1"/>
    <w:rsid w:val="0059789D"/>
  </w:style>
  <w:style w:type="character" w:customStyle="1" w:styleId="WW-Absatz-Standardschriftart11">
    <w:name w:val="WW-Absatz-Standardschriftart11"/>
    <w:rsid w:val="0059789D"/>
  </w:style>
  <w:style w:type="character" w:styleId="Hipercze">
    <w:name w:val="Hyperlink"/>
    <w:basedOn w:val="Domylnaczcionkaakapitu"/>
    <w:uiPriority w:val="99"/>
    <w:rsid w:val="0059789D"/>
    <w:rPr>
      <w:rFonts w:cs="Times New Roman"/>
      <w:color w:val="000080"/>
      <w:u w:val="single"/>
    </w:rPr>
  </w:style>
  <w:style w:type="character" w:customStyle="1" w:styleId="WW8Num4z0">
    <w:name w:val="WW8Num4z0"/>
    <w:rsid w:val="0059789D"/>
    <w:rPr>
      <w:rFonts w:ascii="OpenSymbol" w:eastAsia="OpenSymbol"/>
    </w:rPr>
  </w:style>
  <w:style w:type="character" w:customStyle="1" w:styleId="Domylnaczcionkaakapitu1">
    <w:name w:val="Domyślna czcionka akapitu1"/>
    <w:rsid w:val="0059789D"/>
  </w:style>
  <w:style w:type="character" w:customStyle="1" w:styleId="FontStyle67">
    <w:name w:val="Font Style67"/>
    <w:basedOn w:val="Domylnaczcionkaakapitu1"/>
    <w:rsid w:val="0059789D"/>
    <w:rPr>
      <w:rFonts w:ascii="Times New Roman" w:hAnsi="Times New Roman" w:cs="Helvetica"/>
      <w:b/>
      <w:bCs/>
      <w:i/>
      <w:iCs/>
      <w:sz w:val="22"/>
      <w:szCs w:val="22"/>
    </w:rPr>
  </w:style>
  <w:style w:type="character" w:customStyle="1" w:styleId="Znakinumeracji">
    <w:name w:val="Znaki numeracji"/>
    <w:rsid w:val="0059789D"/>
  </w:style>
  <w:style w:type="paragraph" w:customStyle="1" w:styleId="Nagwek1">
    <w:name w:val="Nagłówek1"/>
    <w:basedOn w:val="Normalny"/>
    <w:next w:val="Tekstpodstawowy"/>
    <w:rsid w:val="0059789D"/>
    <w:pPr>
      <w:keepNext/>
      <w:spacing w:before="240" w:after="120"/>
    </w:pPr>
    <w:rPr>
      <w:rFonts w:ascii="Arial" w:hAnsi="Arial"/>
      <w:sz w:val="28"/>
      <w:szCs w:val="28"/>
    </w:rPr>
  </w:style>
  <w:style w:type="paragraph" w:styleId="Tekstpodstawowy">
    <w:name w:val="Body Text"/>
    <w:basedOn w:val="Normalny"/>
    <w:link w:val="TekstpodstawowyZnak"/>
    <w:uiPriority w:val="99"/>
    <w:rsid w:val="0059789D"/>
    <w:pPr>
      <w:spacing w:after="120"/>
    </w:pPr>
  </w:style>
  <w:style w:type="character" w:customStyle="1" w:styleId="TekstpodstawowyZnak">
    <w:name w:val="Tekst podstawowy Znak"/>
    <w:basedOn w:val="Domylnaczcionkaakapitu"/>
    <w:link w:val="Tekstpodstawowy"/>
    <w:uiPriority w:val="99"/>
    <w:semiHidden/>
    <w:locked/>
    <w:rsid w:val="00747C6E"/>
    <w:rPr>
      <w:rFonts w:eastAsia="Arial Unicode MS" w:cs="Mangal"/>
      <w:kern w:val="1"/>
      <w:sz w:val="21"/>
      <w:szCs w:val="21"/>
      <w:lang w:eastAsia="hi-IN" w:bidi="hi-IN"/>
    </w:rPr>
  </w:style>
  <w:style w:type="paragraph" w:styleId="Lista">
    <w:name w:val="List"/>
    <w:basedOn w:val="Tekstpodstawowy"/>
    <w:uiPriority w:val="99"/>
    <w:rsid w:val="0059789D"/>
  </w:style>
  <w:style w:type="paragraph" w:customStyle="1" w:styleId="Podpis1">
    <w:name w:val="Podpis1"/>
    <w:basedOn w:val="Normalny"/>
    <w:rsid w:val="0059789D"/>
    <w:pPr>
      <w:suppressLineNumbers/>
      <w:spacing w:before="120" w:after="120"/>
    </w:pPr>
    <w:rPr>
      <w:i/>
      <w:iCs/>
    </w:rPr>
  </w:style>
  <w:style w:type="paragraph" w:customStyle="1" w:styleId="Indeks">
    <w:name w:val="Indeks"/>
    <w:basedOn w:val="Normalny"/>
    <w:rsid w:val="0059789D"/>
    <w:pPr>
      <w:suppressLineNumbers/>
    </w:pPr>
  </w:style>
  <w:style w:type="paragraph" w:customStyle="1" w:styleId="WW-Tekstpodstawowy2">
    <w:name w:val="WW-Tekst podstawowy 2"/>
    <w:basedOn w:val="Normalny"/>
    <w:rsid w:val="0059789D"/>
    <w:pPr>
      <w:autoSpaceDE w:val="0"/>
      <w:spacing w:line="360" w:lineRule="auto"/>
      <w:jc w:val="both"/>
    </w:pPr>
    <w:rPr>
      <w:color w:val="000000"/>
    </w:rPr>
  </w:style>
  <w:style w:type="paragraph" w:customStyle="1" w:styleId="Tekstpodstawowy31">
    <w:name w:val="Tekst podstawowy 31"/>
    <w:basedOn w:val="Normalny"/>
    <w:rsid w:val="0059789D"/>
    <w:rPr>
      <w:b/>
      <w:sz w:val="28"/>
    </w:rPr>
  </w:style>
  <w:style w:type="paragraph" w:customStyle="1" w:styleId="Tekstpodstawowy21">
    <w:name w:val="Tekst podstawowy 21"/>
    <w:basedOn w:val="Normalny"/>
    <w:rsid w:val="0059789D"/>
    <w:pPr>
      <w:ind w:right="330"/>
      <w:jc w:val="center"/>
    </w:pPr>
    <w:rPr>
      <w:sz w:val="32"/>
      <w:szCs w:val="28"/>
    </w:rPr>
  </w:style>
  <w:style w:type="paragraph" w:customStyle="1" w:styleId="Zawartotabeli">
    <w:name w:val="Zawartość tabeli"/>
    <w:basedOn w:val="Normalny"/>
    <w:rsid w:val="0059789D"/>
    <w:pPr>
      <w:suppressLineNumbers/>
    </w:pPr>
  </w:style>
  <w:style w:type="paragraph" w:customStyle="1" w:styleId="Nagwektabeli">
    <w:name w:val="Nagłówek tabeli"/>
    <w:basedOn w:val="Zawartotabeli"/>
    <w:rsid w:val="0059789D"/>
    <w:pPr>
      <w:jc w:val="center"/>
    </w:pPr>
    <w:rPr>
      <w:b/>
      <w:bCs/>
    </w:rPr>
  </w:style>
  <w:style w:type="paragraph" w:styleId="Akapitzlist">
    <w:name w:val="List Paragraph"/>
    <w:basedOn w:val="Normalny"/>
    <w:uiPriority w:val="34"/>
    <w:qFormat/>
    <w:rsid w:val="002E12F1"/>
    <w:pPr>
      <w:ind w:left="720"/>
      <w:contextualSpacing/>
    </w:pPr>
    <w:rPr>
      <w:rFonts w:cs="Mangal"/>
      <w:szCs w:val="21"/>
    </w:rPr>
  </w:style>
  <w:style w:type="paragraph" w:styleId="Tekstdymka">
    <w:name w:val="Balloon Text"/>
    <w:basedOn w:val="Normalny"/>
    <w:link w:val="TekstdymkaZnak"/>
    <w:uiPriority w:val="99"/>
    <w:semiHidden/>
    <w:unhideWhenUsed/>
    <w:rsid w:val="00C019D5"/>
    <w:rPr>
      <w:rFonts w:ascii="Segoe UI" w:hAnsi="Segoe UI" w:cs="Mangal"/>
      <w:sz w:val="18"/>
      <w:szCs w:val="16"/>
    </w:rPr>
  </w:style>
  <w:style w:type="character" w:customStyle="1" w:styleId="TekstdymkaZnak">
    <w:name w:val="Tekst dymka Znak"/>
    <w:basedOn w:val="Domylnaczcionkaakapitu"/>
    <w:link w:val="Tekstdymka"/>
    <w:uiPriority w:val="99"/>
    <w:semiHidden/>
    <w:rsid w:val="00C019D5"/>
    <w:rPr>
      <w:rFonts w:ascii="Segoe UI" w:eastAsia="Arial Unicode MS" w:hAnsi="Segoe UI" w:cs="Mangal"/>
      <w:kern w:val="1"/>
      <w:sz w:val="18"/>
      <w:szCs w:val="16"/>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293688">
      <w:bodyDiv w:val="1"/>
      <w:marLeft w:val="0"/>
      <w:marRight w:val="0"/>
      <w:marTop w:val="0"/>
      <w:marBottom w:val="0"/>
      <w:divBdr>
        <w:top w:val="none" w:sz="0" w:space="0" w:color="auto"/>
        <w:left w:val="none" w:sz="0" w:space="0" w:color="auto"/>
        <w:bottom w:val="none" w:sz="0" w:space="0" w:color="auto"/>
        <w:right w:val="none" w:sz="0" w:space="0" w:color="auto"/>
      </w:divBdr>
      <w:divsChild>
        <w:div w:id="1649750350">
          <w:marLeft w:val="0"/>
          <w:marRight w:val="0"/>
          <w:marTop w:val="0"/>
          <w:marBottom w:val="0"/>
          <w:divBdr>
            <w:top w:val="none" w:sz="0" w:space="0" w:color="auto"/>
            <w:left w:val="none" w:sz="0" w:space="0" w:color="auto"/>
            <w:bottom w:val="none" w:sz="0" w:space="0" w:color="auto"/>
            <w:right w:val="none" w:sz="0" w:space="0" w:color="auto"/>
          </w:divBdr>
          <w:divsChild>
            <w:div w:id="1064333853">
              <w:marLeft w:val="0"/>
              <w:marRight w:val="0"/>
              <w:marTop w:val="0"/>
              <w:marBottom w:val="0"/>
              <w:divBdr>
                <w:top w:val="none" w:sz="0" w:space="0" w:color="auto"/>
                <w:left w:val="none" w:sz="0" w:space="0" w:color="auto"/>
                <w:bottom w:val="none" w:sz="0" w:space="0" w:color="auto"/>
                <w:right w:val="none" w:sz="0" w:space="0" w:color="auto"/>
              </w:divBdr>
            </w:div>
            <w:div w:id="1757746439">
              <w:marLeft w:val="0"/>
              <w:marRight w:val="0"/>
              <w:marTop w:val="0"/>
              <w:marBottom w:val="0"/>
              <w:divBdr>
                <w:top w:val="none" w:sz="0" w:space="0" w:color="auto"/>
                <w:left w:val="none" w:sz="0" w:space="0" w:color="auto"/>
                <w:bottom w:val="none" w:sz="0" w:space="0" w:color="auto"/>
                <w:right w:val="none" w:sz="0" w:space="0" w:color="auto"/>
              </w:divBdr>
            </w:div>
            <w:div w:id="713238992">
              <w:marLeft w:val="0"/>
              <w:marRight w:val="0"/>
              <w:marTop w:val="0"/>
              <w:marBottom w:val="0"/>
              <w:divBdr>
                <w:top w:val="none" w:sz="0" w:space="0" w:color="auto"/>
                <w:left w:val="none" w:sz="0" w:space="0" w:color="auto"/>
                <w:bottom w:val="none" w:sz="0" w:space="0" w:color="auto"/>
                <w:right w:val="none" w:sz="0" w:space="0" w:color="auto"/>
              </w:divBdr>
            </w:div>
            <w:div w:id="782924431">
              <w:marLeft w:val="0"/>
              <w:marRight w:val="0"/>
              <w:marTop w:val="0"/>
              <w:marBottom w:val="0"/>
              <w:divBdr>
                <w:top w:val="none" w:sz="0" w:space="0" w:color="auto"/>
                <w:left w:val="none" w:sz="0" w:space="0" w:color="auto"/>
                <w:bottom w:val="none" w:sz="0" w:space="0" w:color="auto"/>
                <w:right w:val="none" w:sz="0" w:space="0" w:color="auto"/>
              </w:divBdr>
              <w:divsChild>
                <w:div w:id="850997699">
                  <w:marLeft w:val="0"/>
                  <w:marRight w:val="0"/>
                  <w:marTop w:val="0"/>
                  <w:marBottom w:val="0"/>
                  <w:divBdr>
                    <w:top w:val="none" w:sz="0" w:space="0" w:color="auto"/>
                    <w:left w:val="none" w:sz="0" w:space="0" w:color="auto"/>
                    <w:bottom w:val="none" w:sz="0" w:space="0" w:color="auto"/>
                    <w:right w:val="none" w:sz="0" w:space="0" w:color="auto"/>
                  </w:divBdr>
                </w:div>
              </w:divsChild>
            </w:div>
            <w:div w:id="1507674715">
              <w:marLeft w:val="0"/>
              <w:marRight w:val="0"/>
              <w:marTop w:val="0"/>
              <w:marBottom w:val="0"/>
              <w:divBdr>
                <w:top w:val="none" w:sz="0" w:space="0" w:color="auto"/>
                <w:left w:val="none" w:sz="0" w:space="0" w:color="auto"/>
                <w:bottom w:val="none" w:sz="0" w:space="0" w:color="auto"/>
                <w:right w:val="none" w:sz="0" w:space="0" w:color="auto"/>
              </w:divBdr>
              <w:divsChild>
                <w:div w:id="1996520909">
                  <w:marLeft w:val="0"/>
                  <w:marRight w:val="0"/>
                  <w:marTop w:val="0"/>
                  <w:marBottom w:val="0"/>
                  <w:divBdr>
                    <w:top w:val="none" w:sz="0" w:space="0" w:color="auto"/>
                    <w:left w:val="none" w:sz="0" w:space="0" w:color="auto"/>
                    <w:bottom w:val="none" w:sz="0" w:space="0" w:color="auto"/>
                    <w:right w:val="none" w:sz="0" w:space="0" w:color="auto"/>
                  </w:divBdr>
                </w:div>
              </w:divsChild>
            </w:div>
            <w:div w:id="397172737">
              <w:marLeft w:val="0"/>
              <w:marRight w:val="0"/>
              <w:marTop w:val="0"/>
              <w:marBottom w:val="0"/>
              <w:divBdr>
                <w:top w:val="none" w:sz="0" w:space="0" w:color="auto"/>
                <w:left w:val="none" w:sz="0" w:space="0" w:color="auto"/>
                <w:bottom w:val="none" w:sz="0" w:space="0" w:color="auto"/>
                <w:right w:val="none" w:sz="0" w:space="0" w:color="auto"/>
              </w:divBdr>
              <w:divsChild>
                <w:div w:id="835997567">
                  <w:marLeft w:val="0"/>
                  <w:marRight w:val="0"/>
                  <w:marTop w:val="0"/>
                  <w:marBottom w:val="0"/>
                  <w:divBdr>
                    <w:top w:val="none" w:sz="0" w:space="0" w:color="auto"/>
                    <w:left w:val="none" w:sz="0" w:space="0" w:color="auto"/>
                    <w:bottom w:val="none" w:sz="0" w:space="0" w:color="auto"/>
                    <w:right w:val="none" w:sz="0" w:space="0" w:color="auto"/>
                  </w:divBdr>
                </w:div>
                <w:div w:id="1815370124">
                  <w:marLeft w:val="0"/>
                  <w:marRight w:val="0"/>
                  <w:marTop w:val="0"/>
                  <w:marBottom w:val="0"/>
                  <w:divBdr>
                    <w:top w:val="none" w:sz="0" w:space="0" w:color="auto"/>
                    <w:left w:val="none" w:sz="0" w:space="0" w:color="auto"/>
                    <w:bottom w:val="none" w:sz="0" w:space="0" w:color="auto"/>
                    <w:right w:val="none" w:sz="0" w:space="0" w:color="auto"/>
                  </w:divBdr>
                </w:div>
                <w:div w:id="1649818867">
                  <w:marLeft w:val="0"/>
                  <w:marRight w:val="0"/>
                  <w:marTop w:val="0"/>
                  <w:marBottom w:val="0"/>
                  <w:divBdr>
                    <w:top w:val="none" w:sz="0" w:space="0" w:color="auto"/>
                    <w:left w:val="none" w:sz="0" w:space="0" w:color="auto"/>
                    <w:bottom w:val="none" w:sz="0" w:space="0" w:color="auto"/>
                    <w:right w:val="none" w:sz="0" w:space="0" w:color="auto"/>
                  </w:divBdr>
                </w:div>
                <w:div w:id="1057707698">
                  <w:marLeft w:val="0"/>
                  <w:marRight w:val="0"/>
                  <w:marTop w:val="0"/>
                  <w:marBottom w:val="0"/>
                  <w:divBdr>
                    <w:top w:val="none" w:sz="0" w:space="0" w:color="auto"/>
                    <w:left w:val="none" w:sz="0" w:space="0" w:color="auto"/>
                    <w:bottom w:val="none" w:sz="0" w:space="0" w:color="auto"/>
                    <w:right w:val="none" w:sz="0" w:space="0" w:color="auto"/>
                  </w:divBdr>
                </w:div>
              </w:divsChild>
            </w:div>
            <w:div w:id="1022052650">
              <w:marLeft w:val="0"/>
              <w:marRight w:val="0"/>
              <w:marTop w:val="0"/>
              <w:marBottom w:val="0"/>
              <w:divBdr>
                <w:top w:val="none" w:sz="0" w:space="0" w:color="auto"/>
                <w:left w:val="none" w:sz="0" w:space="0" w:color="auto"/>
                <w:bottom w:val="none" w:sz="0" w:space="0" w:color="auto"/>
                <w:right w:val="none" w:sz="0" w:space="0" w:color="auto"/>
              </w:divBdr>
              <w:divsChild>
                <w:div w:id="635642794">
                  <w:marLeft w:val="0"/>
                  <w:marRight w:val="0"/>
                  <w:marTop w:val="0"/>
                  <w:marBottom w:val="0"/>
                  <w:divBdr>
                    <w:top w:val="none" w:sz="0" w:space="0" w:color="auto"/>
                    <w:left w:val="none" w:sz="0" w:space="0" w:color="auto"/>
                    <w:bottom w:val="none" w:sz="0" w:space="0" w:color="auto"/>
                    <w:right w:val="none" w:sz="0" w:space="0" w:color="auto"/>
                  </w:divBdr>
                </w:div>
                <w:div w:id="1102381699">
                  <w:marLeft w:val="0"/>
                  <w:marRight w:val="0"/>
                  <w:marTop w:val="0"/>
                  <w:marBottom w:val="0"/>
                  <w:divBdr>
                    <w:top w:val="none" w:sz="0" w:space="0" w:color="auto"/>
                    <w:left w:val="none" w:sz="0" w:space="0" w:color="auto"/>
                    <w:bottom w:val="none" w:sz="0" w:space="0" w:color="auto"/>
                    <w:right w:val="none" w:sz="0" w:space="0" w:color="auto"/>
                  </w:divBdr>
                </w:div>
                <w:div w:id="1421103197">
                  <w:marLeft w:val="0"/>
                  <w:marRight w:val="0"/>
                  <w:marTop w:val="0"/>
                  <w:marBottom w:val="0"/>
                  <w:divBdr>
                    <w:top w:val="none" w:sz="0" w:space="0" w:color="auto"/>
                    <w:left w:val="none" w:sz="0" w:space="0" w:color="auto"/>
                    <w:bottom w:val="none" w:sz="0" w:space="0" w:color="auto"/>
                    <w:right w:val="none" w:sz="0" w:space="0" w:color="auto"/>
                  </w:divBdr>
                </w:div>
                <w:div w:id="639506123">
                  <w:marLeft w:val="0"/>
                  <w:marRight w:val="0"/>
                  <w:marTop w:val="0"/>
                  <w:marBottom w:val="0"/>
                  <w:divBdr>
                    <w:top w:val="none" w:sz="0" w:space="0" w:color="auto"/>
                    <w:left w:val="none" w:sz="0" w:space="0" w:color="auto"/>
                    <w:bottom w:val="none" w:sz="0" w:space="0" w:color="auto"/>
                    <w:right w:val="none" w:sz="0" w:space="0" w:color="auto"/>
                  </w:divBdr>
                </w:div>
                <w:div w:id="52049487">
                  <w:marLeft w:val="0"/>
                  <w:marRight w:val="0"/>
                  <w:marTop w:val="0"/>
                  <w:marBottom w:val="0"/>
                  <w:divBdr>
                    <w:top w:val="none" w:sz="0" w:space="0" w:color="auto"/>
                    <w:left w:val="none" w:sz="0" w:space="0" w:color="auto"/>
                    <w:bottom w:val="none" w:sz="0" w:space="0" w:color="auto"/>
                    <w:right w:val="none" w:sz="0" w:space="0" w:color="auto"/>
                  </w:divBdr>
                </w:div>
                <w:div w:id="382367534">
                  <w:marLeft w:val="0"/>
                  <w:marRight w:val="0"/>
                  <w:marTop w:val="0"/>
                  <w:marBottom w:val="0"/>
                  <w:divBdr>
                    <w:top w:val="none" w:sz="0" w:space="0" w:color="auto"/>
                    <w:left w:val="none" w:sz="0" w:space="0" w:color="auto"/>
                    <w:bottom w:val="none" w:sz="0" w:space="0" w:color="auto"/>
                    <w:right w:val="none" w:sz="0" w:space="0" w:color="auto"/>
                  </w:divBdr>
                </w:div>
                <w:div w:id="967050378">
                  <w:marLeft w:val="0"/>
                  <w:marRight w:val="0"/>
                  <w:marTop w:val="0"/>
                  <w:marBottom w:val="0"/>
                  <w:divBdr>
                    <w:top w:val="none" w:sz="0" w:space="0" w:color="auto"/>
                    <w:left w:val="none" w:sz="0" w:space="0" w:color="auto"/>
                    <w:bottom w:val="none" w:sz="0" w:space="0" w:color="auto"/>
                    <w:right w:val="none" w:sz="0" w:space="0" w:color="auto"/>
                  </w:divBdr>
                </w:div>
              </w:divsChild>
            </w:div>
            <w:div w:id="1197349739">
              <w:marLeft w:val="0"/>
              <w:marRight w:val="0"/>
              <w:marTop w:val="0"/>
              <w:marBottom w:val="0"/>
              <w:divBdr>
                <w:top w:val="none" w:sz="0" w:space="0" w:color="auto"/>
                <w:left w:val="none" w:sz="0" w:space="0" w:color="auto"/>
                <w:bottom w:val="none" w:sz="0" w:space="0" w:color="auto"/>
                <w:right w:val="none" w:sz="0" w:space="0" w:color="auto"/>
              </w:divBdr>
              <w:divsChild>
                <w:div w:id="1596012822">
                  <w:marLeft w:val="0"/>
                  <w:marRight w:val="0"/>
                  <w:marTop w:val="0"/>
                  <w:marBottom w:val="0"/>
                  <w:divBdr>
                    <w:top w:val="none" w:sz="0" w:space="0" w:color="auto"/>
                    <w:left w:val="none" w:sz="0" w:space="0" w:color="auto"/>
                    <w:bottom w:val="none" w:sz="0" w:space="0" w:color="auto"/>
                    <w:right w:val="none" w:sz="0" w:space="0" w:color="auto"/>
                  </w:divBdr>
                </w:div>
                <w:div w:id="338239266">
                  <w:marLeft w:val="0"/>
                  <w:marRight w:val="0"/>
                  <w:marTop w:val="0"/>
                  <w:marBottom w:val="0"/>
                  <w:divBdr>
                    <w:top w:val="none" w:sz="0" w:space="0" w:color="auto"/>
                    <w:left w:val="none" w:sz="0" w:space="0" w:color="auto"/>
                    <w:bottom w:val="none" w:sz="0" w:space="0" w:color="auto"/>
                    <w:right w:val="none" w:sz="0" w:space="0" w:color="auto"/>
                  </w:divBdr>
                </w:div>
                <w:div w:id="1711764924">
                  <w:marLeft w:val="0"/>
                  <w:marRight w:val="0"/>
                  <w:marTop w:val="0"/>
                  <w:marBottom w:val="0"/>
                  <w:divBdr>
                    <w:top w:val="none" w:sz="0" w:space="0" w:color="auto"/>
                    <w:left w:val="none" w:sz="0" w:space="0" w:color="auto"/>
                    <w:bottom w:val="none" w:sz="0" w:space="0" w:color="auto"/>
                    <w:right w:val="none" w:sz="0" w:space="0" w:color="auto"/>
                  </w:divBdr>
                </w:div>
              </w:divsChild>
            </w:div>
            <w:div w:id="1782066068">
              <w:marLeft w:val="0"/>
              <w:marRight w:val="0"/>
              <w:marTop w:val="0"/>
              <w:marBottom w:val="0"/>
              <w:divBdr>
                <w:top w:val="none" w:sz="0" w:space="0" w:color="auto"/>
                <w:left w:val="none" w:sz="0" w:space="0" w:color="auto"/>
                <w:bottom w:val="none" w:sz="0" w:space="0" w:color="auto"/>
                <w:right w:val="none" w:sz="0" w:space="0" w:color="auto"/>
              </w:divBdr>
              <w:divsChild>
                <w:div w:id="1965774057">
                  <w:marLeft w:val="0"/>
                  <w:marRight w:val="0"/>
                  <w:marTop w:val="0"/>
                  <w:marBottom w:val="0"/>
                  <w:divBdr>
                    <w:top w:val="none" w:sz="0" w:space="0" w:color="auto"/>
                    <w:left w:val="none" w:sz="0" w:space="0" w:color="auto"/>
                    <w:bottom w:val="none" w:sz="0" w:space="0" w:color="auto"/>
                    <w:right w:val="none" w:sz="0" w:space="0" w:color="auto"/>
                  </w:divBdr>
                </w:div>
                <w:div w:id="217670620">
                  <w:marLeft w:val="0"/>
                  <w:marRight w:val="0"/>
                  <w:marTop w:val="0"/>
                  <w:marBottom w:val="0"/>
                  <w:divBdr>
                    <w:top w:val="none" w:sz="0" w:space="0" w:color="auto"/>
                    <w:left w:val="none" w:sz="0" w:space="0" w:color="auto"/>
                    <w:bottom w:val="none" w:sz="0" w:space="0" w:color="auto"/>
                    <w:right w:val="none" w:sz="0" w:space="0" w:color="auto"/>
                  </w:divBdr>
                </w:div>
                <w:div w:id="152648710">
                  <w:marLeft w:val="0"/>
                  <w:marRight w:val="0"/>
                  <w:marTop w:val="0"/>
                  <w:marBottom w:val="0"/>
                  <w:divBdr>
                    <w:top w:val="none" w:sz="0" w:space="0" w:color="auto"/>
                    <w:left w:val="none" w:sz="0" w:space="0" w:color="auto"/>
                    <w:bottom w:val="none" w:sz="0" w:space="0" w:color="auto"/>
                    <w:right w:val="none" w:sz="0" w:space="0" w:color="auto"/>
                  </w:divBdr>
                </w:div>
                <w:div w:id="1576208588">
                  <w:marLeft w:val="0"/>
                  <w:marRight w:val="0"/>
                  <w:marTop w:val="0"/>
                  <w:marBottom w:val="0"/>
                  <w:divBdr>
                    <w:top w:val="none" w:sz="0" w:space="0" w:color="auto"/>
                    <w:left w:val="none" w:sz="0" w:space="0" w:color="auto"/>
                    <w:bottom w:val="none" w:sz="0" w:space="0" w:color="auto"/>
                    <w:right w:val="none" w:sz="0" w:space="0" w:color="auto"/>
                  </w:divBdr>
                </w:div>
                <w:div w:id="337198661">
                  <w:marLeft w:val="0"/>
                  <w:marRight w:val="0"/>
                  <w:marTop w:val="0"/>
                  <w:marBottom w:val="0"/>
                  <w:divBdr>
                    <w:top w:val="none" w:sz="0" w:space="0" w:color="auto"/>
                    <w:left w:val="none" w:sz="0" w:space="0" w:color="auto"/>
                    <w:bottom w:val="none" w:sz="0" w:space="0" w:color="auto"/>
                    <w:right w:val="none" w:sz="0" w:space="0" w:color="auto"/>
                  </w:divBdr>
                </w:div>
              </w:divsChild>
            </w:div>
            <w:div w:id="971397742">
              <w:marLeft w:val="0"/>
              <w:marRight w:val="0"/>
              <w:marTop w:val="0"/>
              <w:marBottom w:val="0"/>
              <w:divBdr>
                <w:top w:val="none" w:sz="0" w:space="0" w:color="auto"/>
                <w:left w:val="none" w:sz="0" w:space="0" w:color="auto"/>
                <w:bottom w:val="none" w:sz="0" w:space="0" w:color="auto"/>
                <w:right w:val="none" w:sz="0" w:space="0" w:color="auto"/>
              </w:divBdr>
              <w:divsChild>
                <w:div w:id="1456211755">
                  <w:marLeft w:val="0"/>
                  <w:marRight w:val="0"/>
                  <w:marTop w:val="0"/>
                  <w:marBottom w:val="0"/>
                  <w:divBdr>
                    <w:top w:val="none" w:sz="0" w:space="0" w:color="auto"/>
                    <w:left w:val="none" w:sz="0" w:space="0" w:color="auto"/>
                    <w:bottom w:val="none" w:sz="0" w:space="0" w:color="auto"/>
                    <w:right w:val="none" w:sz="0" w:space="0" w:color="auto"/>
                  </w:divBdr>
                </w:div>
                <w:div w:id="406415946">
                  <w:marLeft w:val="0"/>
                  <w:marRight w:val="0"/>
                  <w:marTop w:val="0"/>
                  <w:marBottom w:val="0"/>
                  <w:divBdr>
                    <w:top w:val="none" w:sz="0" w:space="0" w:color="auto"/>
                    <w:left w:val="none" w:sz="0" w:space="0" w:color="auto"/>
                    <w:bottom w:val="none" w:sz="0" w:space="0" w:color="auto"/>
                    <w:right w:val="none" w:sz="0" w:space="0" w:color="auto"/>
                  </w:divBdr>
                </w:div>
                <w:div w:id="828668864">
                  <w:marLeft w:val="0"/>
                  <w:marRight w:val="0"/>
                  <w:marTop w:val="0"/>
                  <w:marBottom w:val="0"/>
                  <w:divBdr>
                    <w:top w:val="none" w:sz="0" w:space="0" w:color="auto"/>
                    <w:left w:val="none" w:sz="0" w:space="0" w:color="auto"/>
                    <w:bottom w:val="none" w:sz="0" w:space="0" w:color="auto"/>
                    <w:right w:val="none" w:sz="0" w:space="0" w:color="auto"/>
                  </w:divBdr>
                </w:div>
                <w:div w:id="383717166">
                  <w:marLeft w:val="0"/>
                  <w:marRight w:val="0"/>
                  <w:marTop w:val="0"/>
                  <w:marBottom w:val="0"/>
                  <w:divBdr>
                    <w:top w:val="none" w:sz="0" w:space="0" w:color="auto"/>
                    <w:left w:val="none" w:sz="0" w:space="0" w:color="auto"/>
                    <w:bottom w:val="none" w:sz="0" w:space="0" w:color="auto"/>
                    <w:right w:val="none" w:sz="0" w:space="0" w:color="auto"/>
                  </w:divBdr>
                </w:div>
                <w:div w:id="1804032939">
                  <w:marLeft w:val="0"/>
                  <w:marRight w:val="0"/>
                  <w:marTop w:val="0"/>
                  <w:marBottom w:val="0"/>
                  <w:divBdr>
                    <w:top w:val="none" w:sz="0" w:space="0" w:color="auto"/>
                    <w:left w:val="none" w:sz="0" w:space="0" w:color="auto"/>
                    <w:bottom w:val="none" w:sz="0" w:space="0" w:color="auto"/>
                    <w:right w:val="none" w:sz="0" w:space="0" w:color="auto"/>
                  </w:divBdr>
                </w:div>
                <w:div w:id="1434664994">
                  <w:marLeft w:val="0"/>
                  <w:marRight w:val="0"/>
                  <w:marTop w:val="0"/>
                  <w:marBottom w:val="0"/>
                  <w:divBdr>
                    <w:top w:val="none" w:sz="0" w:space="0" w:color="auto"/>
                    <w:left w:val="none" w:sz="0" w:space="0" w:color="auto"/>
                    <w:bottom w:val="none" w:sz="0" w:space="0" w:color="auto"/>
                    <w:right w:val="none" w:sz="0" w:space="0" w:color="auto"/>
                  </w:divBdr>
                </w:div>
                <w:div w:id="1206721085">
                  <w:marLeft w:val="0"/>
                  <w:marRight w:val="0"/>
                  <w:marTop w:val="0"/>
                  <w:marBottom w:val="0"/>
                  <w:divBdr>
                    <w:top w:val="none" w:sz="0" w:space="0" w:color="auto"/>
                    <w:left w:val="none" w:sz="0" w:space="0" w:color="auto"/>
                    <w:bottom w:val="none" w:sz="0" w:space="0" w:color="auto"/>
                    <w:right w:val="none" w:sz="0" w:space="0" w:color="auto"/>
                  </w:divBdr>
                </w:div>
                <w:div w:id="358433588">
                  <w:marLeft w:val="0"/>
                  <w:marRight w:val="0"/>
                  <w:marTop w:val="0"/>
                  <w:marBottom w:val="0"/>
                  <w:divBdr>
                    <w:top w:val="none" w:sz="0" w:space="0" w:color="auto"/>
                    <w:left w:val="none" w:sz="0" w:space="0" w:color="auto"/>
                    <w:bottom w:val="none" w:sz="0" w:space="0" w:color="auto"/>
                    <w:right w:val="none" w:sz="0" w:space="0" w:color="auto"/>
                  </w:divBdr>
                </w:div>
                <w:div w:id="193609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268769">
      <w:marLeft w:val="0"/>
      <w:marRight w:val="0"/>
      <w:marTop w:val="0"/>
      <w:marBottom w:val="0"/>
      <w:divBdr>
        <w:top w:val="none" w:sz="0" w:space="0" w:color="auto"/>
        <w:left w:val="none" w:sz="0" w:space="0" w:color="auto"/>
        <w:bottom w:val="none" w:sz="0" w:space="0" w:color="auto"/>
        <w:right w:val="none" w:sz="0" w:space="0" w:color="auto"/>
      </w:divBdr>
    </w:div>
    <w:div w:id="873268771">
      <w:marLeft w:val="0"/>
      <w:marRight w:val="0"/>
      <w:marTop w:val="0"/>
      <w:marBottom w:val="0"/>
      <w:divBdr>
        <w:top w:val="none" w:sz="0" w:space="0" w:color="auto"/>
        <w:left w:val="none" w:sz="0" w:space="0" w:color="auto"/>
        <w:bottom w:val="none" w:sz="0" w:space="0" w:color="auto"/>
        <w:right w:val="none" w:sz="0" w:space="0" w:color="auto"/>
      </w:divBdr>
      <w:divsChild>
        <w:div w:id="873268770">
          <w:marLeft w:val="0"/>
          <w:marRight w:val="0"/>
          <w:marTop w:val="0"/>
          <w:marBottom w:val="0"/>
          <w:divBdr>
            <w:top w:val="none" w:sz="0" w:space="0" w:color="auto"/>
            <w:left w:val="none" w:sz="0" w:space="0" w:color="auto"/>
            <w:bottom w:val="none" w:sz="0" w:space="0" w:color="auto"/>
            <w:right w:val="none" w:sz="0" w:space="0" w:color="auto"/>
          </w:divBdr>
        </w:div>
        <w:div w:id="873268784">
          <w:marLeft w:val="0"/>
          <w:marRight w:val="0"/>
          <w:marTop w:val="0"/>
          <w:marBottom w:val="0"/>
          <w:divBdr>
            <w:top w:val="none" w:sz="0" w:space="0" w:color="auto"/>
            <w:left w:val="none" w:sz="0" w:space="0" w:color="auto"/>
            <w:bottom w:val="none" w:sz="0" w:space="0" w:color="auto"/>
            <w:right w:val="none" w:sz="0" w:space="0" w:color="auto"/>
          </w:divBdr>
        </w:div>
        <w:div w:id="873268785">
          <w:marLeft w:val="0"/>
          <w:marRight w:val="0"/>
          <w:marTop w:val="0"/>
          <w:marBottom w:val="0"/>
          <w:divBdr>
            <w:top w:val="none" w:sz="0" w:space="0" w:color="auto"/>
            <w:left w:val="none" w:sz="0" w:space="0" w:color="auto"/>
            <w:bottom w:val="none" w:sz="0" w:space="0" w:color="auto"/>
            <w:right w:val="none" w:sz="0" w:space="0" w:color="auto"/>
          </w:divBdr>
        </w:div>
        <w:div w:id="873268786">
          <w:marLeft w:val="0"/>
          <w:marRight w:val="0"/>
          <w:marTop w:val="0"/>
          <w:marBottom w:val="0"/>
          <w:divBdr>
            <w:top w:val="none" w:sz="0" w:space="0" w:color="auto"/>
            <w:left w:val="none" w:sz="0" w:space="0" w:color="auto"/>
            <w:bottom w:val="none" w:sz="0" w:space="0" w:color="auto"/>
            <w:right w:val="none" w:sz="0" w:space="0" w:color="auto"/>
          </w:divBdr>
        </w:div>
        <w:div w:id="873268787">
          <w:marLeft w:val="0"/>
          <w:marRight w:val="0"/>
          <w:marTop w:val="0"/>
          <w:marBottom w:val="0"/>
          <w:divBdr>
            <w:top w:val="none" w:sz="0" w:space="0" w:color="auto"/>
            <w:left w:val="none" w:sz="0" w:space="0" w:color="auto"/>
            <w:bottom w:val="none" w:sz="0" w:space="0" w:color="auto"/>
            <w:right w:val="none" w:sz="0" w:space="0" w:color="auto"/>
          </w:divBdr>
        </w:div>
        <w:div w:id="873268788">
          <w:marLeft w:val="0"/>
          <w:marRight w:val="0"/>
          <w:marTop w:val="0"/>
          <w:marBottom w:val="0"/>
          <w:divBdr>
            <w:top w:val="none" w:sz="0" w:space="0" w:color="auto"/>
            <w:left w:val="none" w:sz="0" w:space="0" w:color="auto"/>
            <w:bottom w:val="none" w:sz="0" w:space="0" w:color="auto"/>
            <w:right w:val="none" w:sz="0" w:space="0" w:color="auto"/>
          </w:divBdr>
        </w:div>
      </w:divsChild>
    </w:div>
    <w:div w:id="873268774">
      <w:marLeft w:val="0"/>
      <w:marRight w:val="0"/>
      <w:marTop w:val="0"/>
      <w:marBottom w:val="0"/>
      <w:divBdr>
        <w:top w:val="none" w:sz="0" w:space="0" w:color="auto"/>
        <w:left w:val="none" w:sz="0" w:space="0" w:color="auto"/>
        <w:bottom w:val="none" w:sz="0" w:space="0" w:color="auto"/>
        <w:right w:val="none" w:sz="0" w:space="0" w:color="auto"/>
      </w:divBdr>
      <w:divsChild>
        <w:div w:id="873268775">
          <w:marLeft w:val="0"/>
          <w:marRight w:val="0"/>
          <w:marTop w:val="0"/>
          <w:marBottom w:val="0"/>
          <w:divBdr>
            <w:top w:val="none" w:sz="0" w:space="0" w:color="auto"/>
            <w:left w:val="none" w:sz="0" w:space="0" w:color="auto"/>
            <w:bottom w:val="none" w:sz="0" w:space="0" w:color="auto"/>
            <w:right w:val="none" w:sz="0" w:space="0" w:color="auto"/>
          </w:divBdr>
          <w:divsChild>
            <w:div w:id="873268772">
              <w:marLeft w:val="0"/>
              <w:marRight w:val="0"/>
              <w:marTop w:val="0"/>
              <w:marBottom w:val="0"/>
              <w:divBdr>
                <w:top w:val="none" w:sz="0" w:space="0" w:color="auto"/>
                <w:left w:val="none" w:sz="0" w:space="0" w:color="auto"/>
                <w:bottom w:val="none" w:sz="0" w:space="0" w:color="auto"/>
                <w:right w:val="none" w:sz="0" w:space="0" w:color="auto"/>
              </w:divBdr>
            </w:div>
            <w:div w:id="873268773">
              <w:marLeft w:val="0"/>
              <w:marRight w:val="0"/>
              <w:marTop w:val="0"/>
              <w:marBottom w:val="0"/>
              <w:divBdr>
                <w:top w:val="none" w:sz="0" w:space="0" w:color="auto"/>
                <w:left w:val="none" w:sz="0" w:space="0" w:color="auto"/>
                <w:bottom w:val="none" w:sz="0" w:space="0" w:color="auto"/>
                <w:right w:val="none" w:sz="0" w:space="0" w:color="auto"/>
              </w:divBdr>
            </w:div>
            <w:div w:id="873268776">
              <w:marLeft w:val="0"/>
              <w:marRight w:val="0"/>
              <w:marTop w:val="0"/>
              <w:marBottom w:val="0"/>
              <w:divBdr>
                <w:top w:val="none" w:sz="0" w:space="0" w:color="auto"/>
                <w:left w:val="none" w:sz="0" w:space="0" w:color="auto"/>
                <w:bottom w:val="none" w:sz="0" w:space="0" w:color="auto"/>
                <w:right w:val="none" w:sz="0" w:space="0" w:color="auto"/>
              </w:divBdr>
            </w:div>
            <w:div w:id="873268777">
              <w:marLeft w:val="0"/>
              <w:marRight w:val="0"/>
              <w:marTop w:val="0"/>
              <w:marBottom w:val="0"/>
              <w:divBdr>
                <w:top w:val="none" w:sz="0" w:space="0" w:color="auto"/>
                <w:left w:val="none" w:sz="0" w:space="0" w:color="auto"/>
                <w:bottom w:val="none" w:sz="0" w:space="0" w:color="auto"/>
                <w:right w:val="none" w:sz="0" w:space="0" w:color="auto"/>
              </w:divBdr>
            </w:div>
            <w:div w:id="873268778">
              <w:marLeft w:val="0"/>
              <w:marRight w:val="0"/>
              <w:marTop w:val="0"/>
              <w:marBottom w:val="0"/>
              <w:divBdr>
                <w:top w:val="none" w:sz="0" w:space="0" w:color="auto"/>
                <w:left w:val="none" w:sz="0" w:space="0" w:color="auto"/>
                <w:bottom w:val="none" w:sz="0" w:space="0" w:color="auto"/>
                <w:right w:val="none" w:sz="0" w:space="0" w:color="auto"/>
              </w:divBdr>
            </w:div>
            <w:div w:id="873268779">
              <w:marLeft w:val="0"/>
              <w:marRight w:val="0"/>
              <w:marTop w:val="0"/>
              <w:marBottom w:val="0"/>
              <w:divBdr>
                <w:top w:val="none" w:sz="0" w:space="0" w:color="auto"/>
                <w:left w:val="none" w:sz="0" w:space="0" w:color="auto"/>
                <w:bottom w:val="none" w:sz="0" w:space="0" w:color="auto"/>
                <w:right w:val="none" w:sz="0" w:space="0" w:color="auto"/>
              </w:divBdr>
            </w:div>
            <w:div w:id="873268780">
              <w:marLeft w:val="0"/>
              <w:marRight w:val="0"/>
              <w:marTop w:val="0"/>
              <w:marBottom w:val="0"/>
              <w:divBdr>
                <w:top w:val="none" w:sz="0" w:space="0" w:color="auto"/>
                <w:left w:val="none" w:sz="0" w:space="0" w:color="auto"/>
                <w:bottom w:val="none" w:sz="0" w:space="0" w:color="auto"/>
                <w:right w:val="none" w:sz="0" w:space="0" w:color="auto"/>
              </w:divBdr>
            </w:div>
            <w:div w:id="873268781">
              <w:marLeft w:val="0"/>
              <w:marRight w:val="0"/>
              <w:marTop w:val="0"/>
              <w:marBottom w:val="0"/>
              <w:divBdr>
                <w:top w:val="none" w:sz="0" w:space="0" w:color="auto"/>
                <w:left w:val="none" w:sz="0" w:space="0" w:color="auto"/>
                <w:bottom w:val="none" w:sz="0" w:space="0" w:color="auto"/>
                <w:right w:val="none" w:sz="0" w:space="0" w:color="auto"/>
              </w:divBdr>
            </w:div>
            <w:div w:id="87326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268783">
      <w:marLeft w:val="0"/>
      <w:marRight w:val="0"/>
      <w:marTop w:val="0"/>
      <w:marBottom w:val="0"/>
      <w:divBdr>
        <w:top w:val="none" w:sz="0" w:space="0" w:color="auto"/>
        <w:left w:val="none" w:sz="0" w:space="0" w:color="auto"/>
        <w:bottom w:val="none" w:sz="0" w:space="0" w:color="auto"/>
        <w:right w:val="none" w:sz="0" w:space="0" w:color="auto"/>
      </w:divBdr>
    </w:div>
    <w:div w:id="1145968419">
      <w:bodyDiv w:val="1"/>
      <w:marLeft w:val="0"/>
      <w:marRight w:val="0"/>
      <w:marTop w:val="0"/>
      <w:marBottom w:val="0"/>
      <w:divBdr>
        <w:top w:val="none" w:sz="0" w:space="0" w:color="auto"/>
        <w:left w:val="none" w:sz="0" w:space="0" w:color="auto"/>
        <w:bottom w:val="none" w:sz="0" w:space="0" w:color="auto"/>
        <w:right w:val="none" w:sz="0" w:space="0" w:color="auto"/>
      </w:divBdr>
      <w:divsChild>
        <w:div w:id="1501769439">
          <w:marLeft w:val="0"/>
          <w:marRight w:val="0"/>
          <w:marTop w:val="0"/>
          <w:marBottom w:val="0"/>
          <w:divBdr>
            <w:top w:val="none" w:sz="0" w:space="0" w:color="auto"/>
            <w:left w:val="none" w:sz="0" w:space="0" w:color="auto"/>
            <w:bottom w:val="none" w:sz="0" w:space="0" w:color="auto"/>
            <w:right w:val="none" w:sz="0" w:space="0" w:color="auto"/>
          </w:divBdr>
          <w:divsChild>
            <w:div w:id="1344433802">
              <w:marLeft w:val="0"/>
              <w:marRight w:val="0"/>
              <w:marTop w:val="0"/>
              <w:marBottom w:val="0"/>
              <w:divBdr>
                <w:top w:val="none" w:sz="0" w:space="0" w:color="auto"/>
                <w:left w:val="none" w:sz="0" w:space="0" w:color="auto"/>
                <w:bottom w:val="none" w:sz="0" w:space="0" w:color="auto"/>
                <w:right w:val="none" w:sz="0" w:space="0" w:color="auto"/>
              </w:divBdr>
              <w:divsChild>
                <w:div w:id="669873022">
                  <w:marLeft w:val="0"/>
                  <w:marRight w:val="0"/>
                  <w:marTop w:val="0"/>
                  <w:marBottom w:val="0"/>
                  <w:divBdr>
                    <w:top w:val="none" w:sz="0" w:space="0" w:color="auto"/>
                    <w:left w:val="none" w:sz="0" w:space="0" w:color="auto"/>
                    <w:bottom w:val="none" w:sz="0" w:space="0" w:color="auto"/>
                    <w:right w:val="none" w:sz="0" w:space="0" w:color="auto"/>
                  </w:divBdr>
                  <w:divsChild>
                    <w:div w:id="867257963">
                      <w:marLeft w:val="0"/>
                      <w:marRight w:val="0"/>
                      <w:marTop w:val="0"/>
                      <w:marBottom w:val="0"/>
                      <w:divBdr>
                        <w:top w:val="none" w:sz="0" w:space="0" w:color="auto"/>
                        <w:left w:val="none" w:sz="0" w:space="0" w:color="auto"/>
                        <w:bottom w:val="none" w:sz="0" w:space="0" w:color="auto"/>
                        <w:right w:val="none" w:sz="0" w:space="0" w:color="auto"/>
                      </w:divBdr>
                      <w:divsChild>
                        <w:div w:id="1688867269">
                          <w:marLeft w:val="0"/>
                          <w:marRight w:val="0"/>
                          <w:marTop w:val="0"/>
                          <w:marBottom w:val="0"/>
                          <w:divBdr>
                            <w:top w:val="none" w:sz="0" w:space="0" w:color="auto"/>
                            <w:left w:val="none" w:sz="0" w:space="0" w:color="auto"/>
                            <w:bottom w:val="none" w:sz="0" w:space="0" w:color="auto"/>
                            <w:right w:val="none" w:sz="0" w:space="0" w:color="auto"/>
                          </w:divBdr>
                        </w:div>
                      </w:divsChild>
                    </w:div>
                    <w:div w:id="2038652539">
                      <w:marLeft w:val="0"/>
                      <w:marRight w:val="0"/>
                      <w:marTop w:val="0"/>
                      <w:marBottom w:val="0"/>
                      <w:divBdr>
                        <w:top w:val="none" w:sz="0" w:space="0" w:color="auto"/>
                        <w:left w:val="none" w:sz="0" w:space="0" w:color="auto"/>
                        <w:bottom w:val="none" w:sz="0" w:space="0" w:color="auto"/>
                        <w:right w:val="none" w:sz="0" w:space="0" w:color="auto"/>
                      </w:divBdr>
                      <w:divsChild>
                        <w:div w:id="2017226437">
                          <w:marLeft w:val="0"/>
                          <w:marRight w:val="0"/>
                          <w:marTop w:val="0"/>
                          <w:marBottom w:val="0"/>
                          <w:divBdr>
                            <w:top w:val="none" w:sz="0" w:space="0" w:color="auto"/>
                            <w:left w:val="none" w:sz="0" w:space="0" w:color="auto"/>
                            <w:bottom w:val="none" w:sz="0" w:space="0" w:color="auto"/>
                            <w:right w:val="none" w:sz="0" w:space="0" w:color="auto"/>
                          </w:divBdr>
                        </w:div>
                        <w:div w:id="914783169">
                          <w:marLeft w:val="0"/>
                          <w:marRight w:val="0"/>
                          <w:marTop w:val="0"/>
                          <w:marBottom w:val="0"/>
                          <w:divBdr>
                            <w:top w:val="none" w:sz="0" w:space="0" w:color="auto"/>
                            <w:left w:val="none" w:sz="0" w:space="0" w:color="auto"/>
                            <w:bottom w:val="none" w:sz="0" w:space="0" w:color="auto"/>
                            <w:right w:val="none" w:sz="0" w:space="0" w:color="auto"/>
                          </w:divBdr>
                        </w:div>
                        <w:div w:id="1303003826">
                          <w:marLeft w:val="0"/>
                          <w:marRight w:val="0"/>
                          <w:marTop w:val="0"/>
                          <w:marBottom w:val="0"/>
                          <w:divBdr>
                            <w:top w:val="none" w:sz="0" w:space="0" w:color="auto"/>
                            <w:left w:val="none" w:sz="0" w:space="0" w:color="auto"/>
                            <w:bottom w:val="none" w:sz="0" w:space="0" w:color="auto"/>
                            <w:right w:val="none" w:sz="0" w:space="0" w:color="auto"/>
                          </w:divBdr>
                        </w:div>
                        <w:div w:id="955254601">
                          <w:marLeft w:val="0"/>
                          <w:marRight w:val="0"/>
                          <w:marTop w:val="0"/>
                          <w:marBottom w:val="0"/>
                          <w:divBdr>
                            <w:top w:val="none" w:sz="0" w:space="0" w:color="auto"/>
                            <w:left w:val="none" w:sz="0" w:space="0" w:color="auto"/>
                            <w:bottom w:val="none" w:sz="0" w:space="0" w:color="auto"/>
                            <w:right w:val="none" w:sz="0" w:space="0" w:color="auto"/>
                          </w:divBdr>
                        </w:div>
                      </w:divsChild>
                    </w:div>
                    <w:div w:id="791170502">
                      <w:marLeft w:val="0"/>
                      <w:marRight w:val="0"/>
                      <w:marTop w:val="0"/>
                      <w:marBottom w:val="0"/>
                      <w:divBdr>
                        <w:top w:val="none" w:sz="0" w:space="0" w:color="auto"/>
                        <w:left w:val="none" w:sz="0" w:space="0" w:color="auto"/>
                        <w:bottom w:val="none" w:sz="0" w:space="0" w:color="auto"/>
                        <w:right w:val="none" w:sz="0" w:space="0" w:color="auto"/>
                      </w:divBdr>
                      <w:divsChild>
                        <w:div w:id="1218860266">
                          <w:marLeft w:val="0"/>
                          <w:marRight w:val="0"/>
                          <w:marTop w:val="0"/>
                          <w:marBottom w:val="0"/>
                          <w:divBdr>
                            <w:top w:val="none" w:sz="0" w:space="0" w:color="auto"/>
                            <w:left w:val="none" w:sz="0" w:space="0" w:color="auto"/>
                            <w:bottom w:val="none" w:sz="0" w:space="0" w:color="auto"/>
                            <w:right w:val="none" w:sz="0" w:space="0" w:color="auto"/>
                          </w:divBdr>
                        </w:div>
                        <w:div w:id="796678303">
                          <w:marLeft w:val="0"/>
                          <w:marRight w:val="0"/>
                          <w:marTop w:val="0"/>
                          <w:marBottom w:val="0"/>
                          <w:divBdr>
                            <w:top w:val="none" w:sz="0" w:space="0" w:color="auto"/>
                            <w:left w:val="none" w:sz="0" w:space="0" w:color="auto"/>
                            <w:bottom w:val="none" w:sz="0" w:space="0" w:color="auto"/>
                            <w:right w:val="none" w:sz="0" w:space="0" w:color="auto"/>
                          </w:divBdr>
                        </w:div>
                        <w:div w:id="1799376105">
                          <w:marLeft w:val="0"/>
                          <w:marRight w:val="0"/>
                          <w:marTop w:val="0"/>
                          <w:marBottom w:val="0"/>
                          <w:divBdr>
                            <w:top w:val="none" w:sz="0" w:space="0" w:color="auto"/>
                            <w:left w:val="none" w:sz="0" w:space="0" w:color="auto"/>
                            <w:bottom w:val="none" w:sz="0" w:space="0" w:color="auto"/>
                            <w:right w:val="none" w:sz="0" w:space="0" w:color="auto"/>
                          </w:divBdr>
                        </w:div>
                        <w:div w:id="372462421">
                          <w:marLeft w:val="0"/>
                          <w:marRight w:val="0"/>
                          <w:marTop w:val="0"/>
                          <w:marBottom w:val="0"/>
                          <w:divBdr>
                            <w:top w:val="none" w:sz="0" w:space="0" w:color="auto"/>
                            <w:left w:val="none" w:sz="0" w:space="0" w:color="auto"/>
                            <w:bottom w:val="none" w:sz="0" w:space="0" w:color="auto"/>
                            <w:right w:val="none" w:sz="0" w:space="0" w:color="auto"/>
                          </w:divBdr>
                        </w:div>
                        <w:div w:id="135418545">
                          <w:marLeft w:val="0"/>
                          <w:marRight w:val="0"/>
                          <w:marTop w:val="0"/>
                          <w:marBottom w:val="0"/>
                          <w:divBdr>
                            <w:top w:val="none" w:sz="0" w:space="0" w:color="auto"/>
                            <w:left w:val="none" w:sz="0" w:space="0" w:color="auto"/>
                            <w:bottom w:val="none" w:sz="0" w:space="0" w:color="auto"/>
                            <w:right w:val="none" w:sz="0" w:space="0" w:color="auto"/>
                          </w:divBdr>
                        </w:div>
                        <w:div w:id="1945527116">
                          <w:marLeft w:val="0"/>
                          <w:marRight w:val="0"/>
                          <w:marTop w:val="0"/>
                          <w:marBottom w:val="0"/>
                          <w:divBdr>
                            <w:top w:val="none" w:sz="0" w:space="0" w:color="auto"/>
                            <w:left w:val="none" w:sz="0" w:space="0" w:color="auto"/>
                            <w:bottom w:val="none" w:sz="0" w:space="0" w:color="auto"/>
                            <w:right w:val="none" w:sz="0" w:space="0" w:color="auto"/>
                          </w:divBdr>
                        </w:div>
                        <w:div w:id="87122301">
                          <w:marLeft w:val="0"/>
                          <w:marRight w:val="0"/>
                          <w:marTop w:val="0"/>
                          <w:marBottom w:val="0"/>
                          <w:divBdr>
                            <w:top w:val="none" w:sz="0" w:space="0" w:color="auto"/>
                            <w:left w:val="none" w:sz="0" w:space="0" w:color="auto"/>
                            <w:bottom w:val="none" w:sz="0" w:space="0" w:color="auto"/>
                            <w:right w:val="none" w:sz="0" w:space="0" w:color="auto"/>
                          </w:divBdr>
                        </w:div>
                      </w:divsChild>
                    </w:div>
                    <w:div w:id="1930306656">
                      <w:marLeft w:val="0"/>
                      <w:marRight w:val="0"/>
                      <w:marTop w:val="0"/>
                      <w:marBottom w:val="0"/>
                      <w:divBdr>
                        <w:top w:val="none" w:sz="0" w:space="0" w:color="auto"/>
                        <w:left w:val="none" w:sz="0" w:space="0" w:color="auto"/>
                        <w:bottom w:val="none" w:sz="0" w:space="0" w:color="auto"/>
                        <w:right w:val="none" w:sz="0" w:space="0" w:color="auto"/>
                      </w:divBdr>
                      <w:divsChild>
                        <w:div w:id="1435516857">
                          <w:marLeft w:val="0"/>
                          <w:marRight w:val="0"/>
                          <w:marTop w:val="0"/>
                          <w:marBottom w:val="0"/>
                          <w:divBdr>
                            <w:top w:val="none" w:sz="0" w:space="0" w:color="auto"/>
                            <w:left w:val="none" w:sz="0" w:space="0" w:color="auto"/>
                            <w:bottom w:val="none" w:sz="0" w:space="0" w:color="auto"/>
                            <w:right w:val="none" w:sz="0" w:space="0" w:color="auto"/>
                          </w:divBdr>
                        </w:div>
                        <w:div w:id="835654711">
                          <w:marLeft w:val="0"/>
                          <w:marRight w:val="0"/>
                          <w:marTop w:val="0"/>
                          <w:marBottom w:val="0"/>
                          <w:divBdr>
                            <w:top w:val="none" w:sz="0" w:space="0" w:color="auto"/>
                            <w:left w:val="none" w:sz="0" w:space="0" w:color="auto"/>
                            <w:bottom w:val="none" w:sz="0" w:space="0" w:color="auto"/>
                            <w:right w:val="none" w:sz="0" w:space="0" w:color="auto"/>
                          </w:divBdr>
                        </w:div>
                        <w:div w:id="405497683">
                          <w:marLeft w:val="0"/>
                          <w:marRight w:val="0"/>
                          <w:marTop w:val="0"/>
                          <w:marBottom w:val="0"/>
                          <w:divBdr>
                            <w:top w:val="none" w:sz="0" w:space="0" w:color="auto"/>
                            <w:left w:val="none" w:sz="0" w:space="0" w:color="auto"/>
                            <w:bottom w:val="none" w:sz="0" w:space="0" w:color="auto"/>
                            <w:right w:val="none" w:sz="0" w:space="0" w:color="auto"/>
                          </w:divBdr>
                        </w:div>
                      </w:divsChild>
                    </w:div>
                    <w:div w:id="8871978">
                      <w:marLeft w:val="0"/>
                      <w:marRight w:val="0"/>
                      <w:marTop w:val="0"/>
                      <w:marBottom w:val="0"/>
                      <w:divBdr>
                        <w:top w:val="none" w:sz="0" w:space="0" w:color="auto"/>
                        <w:left w:val="none" w:sz="0" w:space="0" w:color="auto"/>
                        <w:bottom w:val="none" w:sz="0" w:space="0" w:color="auto"/>
                        <w:right w:val="none" w:sz="0" w:space="0" w:color="auto"/>
                      </w:divBdr>
                      <w:divsChild>
                        <w:div w:id="81799610">
                          <w:marLeft w:val="0"/>
                          <w:marRight w:val="0"/>
                          <w:marTop w:val="0"/>
                          <w:marBottom w:val="0"/>
                          <w:divBdr>
                            <w:top w:val="none" w:sz="0" w:space="0" w:color="auto"/>
                            <w:left w:val="none" w:sz="0" w:space="0" w:color="auto"/>
                            <w:bottom w:val="none" w:sz="0" w:space="0" w:color="auto"/>
                            <w:right w:val="none" w:sz="0" w:space="0" w:color="auto"/>
                          </w:divBdr>
                        </w:div>
                        <w:div w:id="1761683564">
                          <w:marLeft w:val="0"/>
                          <w:marRight w:val="0"/>
                          <w:marTop w:val="0"/>
                          <w:marBottom w:val="0"/>
                          <w:divBdr>
                            <w:top w:val="none" w:sz="0" w:space="0" w:color="auto"/>
                            <w:left w:val="none" w:sz="0" w:space="0" w:color="auto"/>
                            <w:bottom w:val="none" w:sz="0" w:space="0" w:color="auto"/>
                            <w:right w:val="none" w:sz="0" w:space="0" w:color="auto"/>
                          </w:divBdr>
                        </w:div>
                        <w:div w:id="1414164627">
                          <w:marLeft w:val="0"/>
                          <w:marRight w:val="0"/>
                          <w:marTop w:val="0"/>
                          <w:marBottom w:val="0"/>
                          <w:divBdr>
                            <w:top w:val="none" w:sz="0" w:space="0" w:color="auto"/>
                            <w:left w:val="none" w:sz="0" w:space="0" w:color="auto"/>
                            <w:bottom w:val="none" w:sz="0" w:space="0" w:color="auto"/>
                            <w:right w:val="none" w:sz="0" w:space="0" w:color="auto"/>
                          </w:divBdr>
                        </w:div>
                        <w:div w:id="1730112314">
                          <w:marLeft w:val="0"/>
                          <w:marRight w:val="0"/>
                          <w:marTop w:val="0"/>
                          <w:marBottom w:val="0"/>
                          <w:divBdr>
                            <w:top w:val="none" w:sz="0" w:space="0" w:color="auto"/>
                            <w:left w:val="none" w:sz="0" w:space="0" w:color="auto"/>
                            <w:bottom w:val="none" w:sz="0" w:space="0" w:color="auto"/>
                            <w:right w:val="none" w:sz="0" w:space="0" w:color="auto"/>
                          </w:divBdr>
                        </w:div>
                        <w:div w:id="882014984">
                          <w:marLeft w:val="0"/>
                          <w:marRight w:val="0"/>
                          <w:marTop w:val="0"/>
                          <w:marBottom w:val="0"/>
                          <w:divBdr>
                            <w:top w:val="none" w:sz="0" w:space="0" w:color="auto"/>
                            <w:left w:val="none" w:sz="0" w:space="0" w:color="auto"/>
                            <w:bottom w:val="none" w:sz="0" w:space="0" w:color="auto"/>
                            <w:right w:val="none" w:sz="0" w:space="0" w:color="auto"/>
                          </w:divBdr>
                        </w:div>
                      </w:divsChild>
                    </w:div>
                    <w:div w:id="1093820434">
                      <w:marLeft w:val="0"/>
                      <w:marRight w:val="0"/>
                      <w:marTop w:val="0"/>
                      <w:marBottom w:val="0"/>
                      <w:divBdr>
                        <w:top w:val="none" w:sz="0" w:space="0" w:color="auto"/>
                        <w:left w:val="none" w:sz="0" w:space="0" w:color="auto"/>
                        <w:bottom w:val="none" w:sz="0" w:space="0" w:color="auto"/>
                        <w:right w:val="none" w:sz="0" w:space="0" w:color="auto"/>
                      </w:divBdr>
                      <w:divsChild>
                        <w:div w:id="1324775655">
                          <w:marLeft w:val="0"/>
                          <w:marRight w:val="0"/>
                          <w:marTop w:val="0"/>
                          <w:marBottom w:val="0"/>
                          <w:divBdr>
                            <w:top w:val="none" w:sz="0" w:space="0" w:color="auto"/>
                            <w:left w:val="none" w:sz="0" w:space="0" w:color="auto"/>
                            <w:bottom w:val="none" w:sz="0" w:space="0" w:color="auto"/>
                            <w:right w:val="none" w:sz="0" w:space="0" w:color="auto"/>
                          </w:divBdr>
                        </w:div>
                        <w:div w:id="1867791377">
                          <w:marLeft w:val="0"/>
                          <w:marRight w:val="0"/>
                          <w:marTop w:val="0"/>
                          <w:marBottom w:val="0"/>
                          <w:divBdr>
                            <w:top w:val="none" w:sz="0" w:space="0" w:color="auto"/>
                            <w:left w:val="none" w:sz="0" w:space="0" w:color="auto"/>
                            <w:bottom w:val="none" w:sz="0" w:space="0" w:color="auto"/>
                            <w:right w:val="none" w:sz="0" w:space="0" w:color="auto"/>
                          </w:divBdr>
                        </w:div>
                        <w:div w:id="1888449571">
                          <w:marLeft w:val="0"/>
                          <w:marRight w:val="0"/>
                          <w:marTop w:val="0"/>
                          <w:marBottom w:val="0"/>
                          <w:divBdr>
                            <w:top w:val="none" w:sz="0" w:space="0" w:color="auto"/>
                            <w:left w:val="none" w:sz="0" w:space="0" w:color="auto"/>
                            <w:bottom w:val="none" w:sz="0" w:space="0" w:color="auto"/>
                            <w:right w:val="none" w:sz="0" w:space="0" w:color="auto"/>
                          </w:divBdr>
                        </w:div>
                        <w:div w:id="2146657190">
                          <w:marLeft w:val="0"/>
                          <w:marRight w:val="0"/>
                          <w:marTop w:val="0"/>
                          <w:marBottom w:val="0"/>
                          <w:divBdr>
                            <w:top w:val="none" w:sz="0" w:space="0" w:color="auto"/>
                            <w:left w:val="none" w:sz="0" w:space="0" w:color="auto"/>
                            <w:bottom w:val="none" w:sz="0" w:space="0" w:color="auto"/>
                            <w:right w:val="none" w:sz="0" w:space="0" w:color="auto"/>
                          </w:divBdr>
                        </w:div>
                        <w:div w:id="1991202611">
                          <w:marLeft w:val="0"/>
                          <w:marRight w:val="0"/>
                          <w:marTop w:val="0"/>
                          <w:marBottom w:val="0"/>
                          <w:divBdr>
                            <w:top w:val="none" w:sz="0" w:space="0" w:color="auto"/>
                            <w:left w:val="none" w:sz="0" w:space="0" w:color="auto"/>
                            <w:bottom w:val="none" w:sz="0" w:space="0" w:color="auto"/>
                            <w:right w:val="none" w:sz="0" w:space="0" w:color="auto"/>
                          </w:divBdr>
                        </w:div>
                        <w:div w:id="1882865671">
                          <w:marLeft w:val="0"/>
                          <w:marRight w:val="0"/>
                          <w:marTop w:val="0"/>
                          <w:marBottom w:val="0"/>
                          <w:divBdr>
                            <w:top w:val="none" w:sz="0" w:space="0" w:color="auto"/>
                            <w:left w:val="none" w:sz="0" w:space="0" w:color="auto"/>
                            <w:bottom w:val="none" w:sz="0" w:space="0" w:color="auto"/>
                            <w:right w:val="none" w:sz="0" w:space="0" w:color="auto"/>
                          </w:divBdr>
                        </w:div>
                        <w:div w:id="1954751979">
                          <w:marLeft w:val="0"/>
                          <w:marRight w:val="0"/>
                          <w:marTop w:val="0"/>
                          <w:marBottom w:val="0"/>
                          <w:divBdr>
                            <w:top w:val="none" w:sz="0" w:space="0" w:color="auto"/>
                            <w:left w:val="none" w:sz="0" w:space="0" w:color="auto"/>
                            <w:bottom w:val="none" w:sz="0" w:space="0" w:color="auto"/>
                            <w:right w:val="none" w:sz="0" w:space="0" w:color="auto"/>
                          </w:divBdr>
                        </w:div>
                        <w:div w:id="641807739">
                          <w:marLeft w:val="0"/>
                          <w:marRight w:val="0"/>
                          <w:marTop w:val="0"/>
                          <w:marBottom w:val="0"/>
                          <w:divBdr>
                            <w:top w:val="none" w:sz="0" w:space="0" w:color="auto"/>
                            <w:left w:val="none" w:sz="0" w:space="0" w:color="auto"/>
                            <w:bottom w:val="none" w:sz="0" w:space="0" w:color="auto"/>
                            <w:right w:val="none" w:sz="0" w:space="0" w:color="auto"/>
                          </w:divBdr>
                        </w:div>
                        <w:div w:id="140876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E163B-0BA0-48B4-82CB-161C607D8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3293</Words>
  <Characters>19763</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kierownik ZGM</dc:creator>
  <cp:keywords/>
  <dc:description/>
  <cp:lastModifiedBy>Wioletta</cp:lastModifiedBy>
  <cp:revision>27</cp:revision>
  <cp:lastPrinted>2016-11-22T11:33:00Z</cp:lastPrinted>
  <dcterms:created xsi:type="dcterms:W3CDTF">2016-06-14T11:17:00Z</dcterms:created>
  <dcterms:modified xsi:type="dcterms:W3CDTF">2016-11-22T11:33:00Z</dcterms:modified>
</cp:coreProperties>
</file>