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5C6" w:rsidRDefault="009665C6" w:rsidP="009665C6">
      <w:pPr>
        <w:pStyle w:val="Standard"/>
        <w:pageBreakBefore/>
        <w:autoSpaceDE w:val="0"/>
        <w:spacing w:after="0" w:line="240" w:lineRule="auto"/>
        <w:ind w:left="5040" w:firstLine="720"/>
      </w:pPr>
      <w:r>
        <w:rPr>
          <w:rFonts w:ascii="Times New Roman" w:eastAsia="Times New Roman" w:hAnsi="Times New Roman" w:cs="Times New Roman"/>
          <w:b/>
          <w:bCs/>
        </w:rPr>
        <w:t xml:space="preserve">Załącznik nr 1 do Uchwały Nr </w:t>
      </w:r>
      <w:r>
        <w:rPr>
          <w:rFonts w:ascii="Times New Roman" w:hAnsi="Times New Roman" w:cs="Times New Roman"/>
          <w:b/>
          <w:bCs/>
          <w:sz w:val="24"/>
        </w:rPr>
        <w:t>XLI/6/2014</w:t>
      </w:r>
    </w:p>
    <w:p w:rsidR="009665C6" w:rsidRDefault="009665C6" w:rsidP="009665C6">
      <w:pPr>
        <w:pStyle w:val="Standard"/>
        <w:autoSpaceDE w:val="0"/>
        <w:spacing w:after="0" w:line="240" w:lineRule="auto"/>
        <w:ind w:left="5040" w:firstLine="720"/>
        <w:rPr>
          <w:rFonts w:ascii="Times New Roman" w:eastAsia="Times New Roman" w:hAnsi="Times New Roman" w:cs="Times New Roman"/>
          <w:b/>
          <w:bCs/>
        </w:rPr>
      </w:pPr>
      <w:r>
        <w:rPr>
          <w:rFonts w:ascii="Times New Roman" w:eastAsia="Times New Roman" w:hAnsi="Times New Roman" w:cs="Times New Roman"/>
          <w:b/>
          <w:bCs/>
        </w:rPr>
        <w:t>Rady Miasta Pucka</w:t>
      </w:r>
    </w:p>
    <w:p w:rsidR="009665C6" w:rsidRDefault="009665C6" w:rsidP="009665C6">
      <w:pPr>
        <w:pStyle w:val="Standard"/>
        <w:spacing w:line="240" w:lineRule="auto"/>
      </w:pPr>
      <w:r>
        <w:rPr>
          <w:rStyle w:val="Domylnaczcionkaakapitu"/>
          <w:rFonts w:ascii="Times New Roman" w:hAnsi="Times New Roman" w:cs="Times New Roman"/>
          <w:b/>
          <w:bCs/>
        </w:rPr>
        <w:tab/>
      </w:r>
      <w:r>
        <w:rPr>
          <w:rStyle w:val="Domylnaczcionkaakapitu"/>
          <w:rFonts w:ascii="Times New Roman" w:hAnsi="Times New Roman" w:cs="Times New Roman"/>
          <w:b/>
          <w:bCs/>
        </w:rPr>
        <w:tab/>
      </w:r>
      <w:r>
        <w:rPr>
          <w:rStyle w:val="Domylnaczcionkaakapitu"/>
          <w:rFonts w:ascii="Times New Roman" w:hAnsi="Times New Roman" w:cs="Times New Roman"/>
          <w:b/>
          <w:bCs/>
        </w:rPr>
        <w:tab/>
      </w:r>
      <w:r>
        <w:rPr>
          <w:rStyle w:val="Domylnaczcionkaakapitu"/>
          <w:rFonts w:ascii="Times New Roman" w:hAnsi="Times New Roman" w:cs="Times New Roman"/>
          <w:b/>
          <w:bCs/>
        </w:rPr>
        <w:tab/>
      </w:r>
      <w:r>
        <w:rPr>
          <w:rStyle w:val="Domylnaczcionkaakapitu"/>
          <w:rFonts w:ascii="Times New Roman" w:hAnsi="Times New Roman" w:cs="Times New Roman"/>
          <w:b/>
          <w:bCs/>
        </w:rPr>
        <w:tab/>
      </w:r>
      <w:r>
        <w:rPr>
          <w:rStyle w:val="Domylnaczcionkaakapitu"/>
          <w:rFonts w:ascii="Times New Roman" w:hAnsi="Times New Roman" w:cs="Times New Roman"/>
          <w:b/>
          <w:bCs/>
        </w:rPr>
        <w:tab/>
      </w:r>
      <w:r>
        <w:rPr>
          <w:rStyle w:val="Domylnaczcionkaakapitu"/>
          <w:rFonts w:ascii="Times New Roman" w:hAnsi="Times New Roman" w:cs="Times New Roman"/>
          <w:b/>
          <w:bCs/>
        </w:rPr>
        <w:tab/>
      </w:r>
      <w:r>
        <w:rPr>
          <w:rStyle w:val="Domylnaczcionkaakapitu"/>
          <w:rFonts w:ascii="Times New Roman" w:hAnsi="Times New Roman" w:cs="Times New Roman"/>
          <w:b/>
          <w:bCs/>
        </w:rPr>
        <w:tab/>
        <w:t>z dnia 26 marca 2014</w:t>
      </w:r>
      <w:r>
        <w:rPr>
          <w:rStyle w:val="Domylnaczcionkaakapitu"/>
          <w:rFonts w:ascii="Times New Roman" w:hAnsi="Times New Roman" w:cs="Times New Roman"/>
          <w:b/>
          <w:bCs/>
          <w:sz w:val="6"/>
        </w:rPr>
        <w:t xml:space="preserve"> </w:t>
      </w:r>
      <w:r>
        <w:rPr>
          <w:rStyle w:val="Domylnaczcionkaakapitu"/>
          <w:rFonts w:ascii="Times New Roman" w:hAnsi="Times New Roman" w:cs="Times New Roman"/>
          <w:b/>
          <w:bCs/>
        </w:rPr>
        <w:t>r.</w:t>
      </w:r>
    </w:p>
    <w:p w:rsidR="009665C6" w:rsidRDefault="009665C6" w:rsidP="009665C6">
      <w:pPr>
        <w:pStyle w:val="Normalny"/>
        <w:rPr>
          <w:sz w:val="10"/>
          <w:szCs w:val="10"/>
        </w:rPr>
      </w:pPr>
    </w:p>
    <w:p w:rsidR="009665C6" w:rsidRDefault="009665C6" w:rsidP="009665C6">
      <w:pPr>
        <w:pStyle w:val="Standard"/>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Regulamin konkursu</w:t>
      </w:r>
      <w:r>
        <w:rPr>
          <w:rFonts w:ascii="Times New Roman" w:eastAsia="Times New Roman" w:hAnsi="Times New Roman" w:cs="Times New Roman"/>
          <w:b/>
          <w:bCs/>
        </w:rPr>
        <w:br/>
        <w:t xml:space="preserve">„Czyste Powietrze Miasta Puck” </w:t>
      </w:r>
      <w:r>
        <w:rPr>
          <w:rFonts w:ascii="Times New Roman" w:eastAsia="Times New Roman" w:hAnsi="Times New Roman" w:cs="Times New Roman"/>
          <w:b/>
          <w:bCs/>
        </w:rPr>
        <w:br/>
        <w:t>(edycja 2014)</w:t>
      </w:r>
    </w:p>
    <w:p w:rsidR="009665C6" w:rsidRDefault="009665C6" w:rsidP="009665C6">
      <w:pPr>
        <w:pStyle w:val="Standard"/>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§1</w:t>
      </w:r>
    </w:p>
    <w:p w:rsidR="009665C6" w:rsidRDefault="009665C6" w:rsidP="009665C6">
      <w:pPr>
        <w:pStyle w:val="Standard"/>
        <w:numPr>
          <w:ilvl w:val="0"/>
          <w:numId w:val="1"/>
        </w:numPr>
        <w:spacing w:line="240" w:lineRule="auto"/>
        <w:ind w:left="284" w:hanging="284"/>
        <w:jc w:val="both"/>
      </w:pPr>
      <w:r>
        <w:rPr>
          <w:rStyle w:val="Domylnaczcionkaakapitu"/>
          <w:rFonts w:ascii="Times New Roman" w:eastAsia="Times New Roman" w:hAnsi="Times New Roman" w:cs="Times New Roman"/>
          <w:bCs/>
        </w:rPr>
        <w:t xml:space="preserve">Gmina Miasta Puck działając </w:t>
      </w:r>
      <w:r>
        <w:rPr>
          <w:rStyle w:val="Domylnaczcionkaakapitu"/>
          <w:rFonts w:ascii="Times New Roman" w:eastAsia="Times New Roman" w:hAnsi="Times New Roman" w:cs="Times New Roman"/>
        </w:rPr>
        <w:t>na podstawie konkursu organizowanego przez Wojewódzki Fundusz Ochrony Środowiska i Gospodarki Wodnej w Gdańsku pn. „Czyste Powietrze Pomorza” (edycja</w:t>
      </w:r>
      <w:r>
        <w:rPr>
          <w:rStyle w:val="Domylnaczcionkaakapitu"/>
          <w:rFonts w:ascii="Times New Roman" w:eastAsia="Times New Roman" w:hAnsi="Times New Roman" w:cs="Times New Roman"/>
          <w:sz w:val="4"/>
        </w:rPr>
        <w:t xml:space="preserve"> </w:t>
      </w:r>
      <w:r>
        <w:rPr>
          <w:rStyle w:val="Domylnaczcionkaakapitu"/>
          <w:rFonts w:ascii="Times New Roman" w:eastAsia="Times New Roman" w:hAnsi="Times New Roman" w:cs="Times New Roman"/>
        </w:rPr>
        <w:t>2014) ogłasza konkurs pod nazwą „Czyste Powietrze Miasta Puck” (edycja 2014).</w:t>
      </w:r>
    </w:p>
    <w:p w:rsidR="009665C6" w:rsidRDefault="009665C6" w:rsidP="009665C6">
      <w:pPr>
        <w:pStyle w:val="Standard"/>
        <w:numPr>
          <w:ilvl w:val="0"/>
          <w:numId w:val="1"/>
        </w:numPr>
        <w:spacing w:line="240" w:lineRule="auto"/>
        <w:ind w:left="284" w:hanging="284"/>
        <w:jc w:val="both"/>
      </w:pPr>
      <w:r>
        <w:rPr>
          <w:rStyle w:val="Domylnaczcionkaakapitu"/>
          <w:rFonts w:ascii="Times New Roman" w:eastAsia="Times New Roman" w:hAnsi="Times New Roman" w:cs="Times New Roman"/>
        </w:rPr>
        <w:t>Celem konkursu jest wyłonienie spośród zgłoszonych zadań tych, których realizacja spowoduje redukcję substancji szkodliwych do atmosfery, a następnie dofinansowanie ich realizacji w formie dotacji</w:t>
      </w:r>
      <w:r>
        <w:rPr>
          <w:rStyle w:val="Domylnaczcionkaakapitu"/>
          <w:rFonts w:ascii="Times New Roman" w:eastAsia="Times New Roman" w:hAnsi="Times New Roman" w:cs="Times New Roman"/>
        </w:rPr>
        <w:br/>
        <w:t>z Wojewódzkiego Funduszu Ochrony Środowiska i Gospodarki Wodnej w Gdańsku i ze środków budżetu Gminy Miasta Puck.</w:t>
      </w:r>
    </w:p>
    <w:p w:rsidR="009665C6" w:rsidRDefault="009665C6" w:rsidP="009665C6">
      <w:pPr>
        <w:pStyle w:val="Standard"/>
        <w:numPr>
          <w:ilvl w:val="0"/>
          <w:numId w:val="1"/>
        </w:numPr>
        <w:spacing w:line="240" w:lineRule="auto"/>
        <w:ind w:left="284" w:hanging="284"/>
        <w:jc w:val="both"/>
      </w:pPr>
      <w:r>
        <w:rPr>
          <w:rStyle w:val="Domylnaczcionkaakapitu"/>
          <w:rFonts w:ascii="Times New Roman" w:eastAsia="Times New Roman" w:hAnsi="Times New Roman" w:cs="Times New Roman"/>
        </w:rPr>
        <w:t xml:space="preserve">Budżet konkursu „Czyste Powietrze Miasta Puck” (edycja 2014) zostanie opublikowany na stronie internetowej Miasta Puck </w:t>
      </w:r>
      <w:hyperlink r:id="rId5" w:history="1">
        <w:r>
          <w:rPr>
            <w:rStyle w:val="Hipercze"/>
            <w:rFonts w:ascii="Times New Roman" w:hAnsi="Times New Roman" w:cs="Times New Roman"/>
          </w:rPr>
          <w:t>www.miastopuck.pl</w:t>
        </w:r>
      </w:hyperlink>
      <w:r>
        <w:rPr>
          <w:rStyle w:val="Domylnaczcionkaakapitu"/>
          <w:rFonts w:ascii="Times New Roman" w:eastAsia="Times New Roman" w:hAnsi="Times New Roman" w:cs="Times New Roman"/>
        </w:rPr>
        <w:t xml:space="preserve"> po uzyskaniu i zatwierdzeniu kwoty dofinansowania przyznanej Gminie Miasta Puck przez Wojewódzki Fundusz Ochrony Środowiska i Gospodarki Wodnej</w:t>
      </w:r>
      <w:r>
        <w:rPr>
          <w:rStyle w:val="Domylnaczcionkaakapitu"/>
          <w:rFonts w:ascii="Times New Roman" w:eastAsia="Times New Roman" w:hAnsi="Times New Roman" w:cs="Times New Roman"/>
        </w:rPr>
        <w:br/>
        <w:t>w Gdańsku w ramach konkursu „Czyste Powietrze Pomorza” (edycja</w:t>
      </w:r>
      <w:r>
        <w:rPr>
          <w:rStyle w:val="Domylnaczcionkaakapitu"/>
          <w:rFonts w:ascii="Times New Roman" w:eastAsia="Times New Roman" w:hAnsi="Times New Roman" w:cs="Times New Roman"/>
          <w:sz w:val="4"/>
        </w:rPr>
        <w:t xml:space="preserve"> </w:t>
      </w:r>
      <w:r>
        <w:rPr>
          <w:rStyle w:val="Domylnaczcionkaakapitu"/>
          <w:rFonts w:ascii="Times New Roman" w:eastAsia="Times New Roman" w:hAnsi="Times New Roman" w:cs="Times New Roman"/>
        </w:rPr>
        <w:t>2014).</w:t>
      </w:r>
    </w:p>
    <w:p w:rsidR="009665C6" w:rsidRDefault="009665C6" w:rsidP="009665C6">
      <w:pPr>
        <w:pStyle w:val="Standard"/>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§2</w:t>
      </w:r>
    </w:p>
    <w:p w:rsidR="009665C6" w:rsidRDefault="009665C6" w:rsidP="009665C6">
      <w:pPr>
        <w:pStyle w:val="Standard"/>
        <w:spacing w:line="240" w:lineRule="auto"/>
        <w:jc w:val="both"/>
        <w:rPr>
          <w:rFonts w:ascii="Times New Roman" w:eastAsia="Times New Roman" w:hAnsi="Times New Roman" w:cs="Times New Roman"/>
        </w:rPr>
      </w:pPr>
      <w:r>
        <w:rPr>
          <w:rFonts w:ascii="Times New Roman" w:eastAsia="Times New Roman" w:hAnsi="Times New Roman" w:cs="Times New Roman"/>
        </w:rPr>
        <w:t>Dotacja celowa dotyczy działań związanych z modernizacją źródeł energii cieplnej poprzez likwidację kotłów opalanych węglem lub koksem, polegającą na zastąpieniu ich kotłami opalanymi gazem lub olejem opałowym, źródłami ciepła wykorzystującymi odnawialne źródła energii (pompy ciepła, kolektory słoneczne, kotły opalane biomasą) lub podłączenie do miejskiej sieci ciepłowniczej. Dotacja dotyczy również ograniczenia zużycia opału w kotłach zasilanych węglem lub koksem poprzez instalację kolektorów słonecznych lub pompy ciepła</w:t>
      </w:r>
      <w:r>
        <w:rPr>
          <w:rFonts w:ascii="Times New Roman" w:eastAsia="Times New Roman" w:hAnsi="Times New Roman" w:cs="Times New Roman"/>
        </w:rPr>
        <w:br/>
        <w:t>na potrzeby wytwarzania c.w.u.</w:t>
      </w:r>
    </w:p>
    <w:p w:rsidR="009665C6" w:rsidRDefault="009665C6" w:rsidP="009665C6">
      <w:pPr>
        <w:pStyle w:val="Standard"/>
        <w:spacing w:line="240" w:lineRule="auto"/>
        <w:jc w:val="center"/>
      </w:pPr>
      <w:r>
        <w:rPr>
          <w:rStyle w:val="Domylnaczcionkaakapitu"/>
          <w:rFonts w:ascii="Times New Roman" w:eastAsia="Times New Roman" w:hAnsi="Times New Roman" w:cs="Times New Roman"/>
          <w:b/>
          <w:bCs/>
        </w:rPr>
        <w:t>§3</w:t>
      </w:r>
    </w:p>
    <w:p w:rsidR="009665C6" w:rsidRDefault="009665C6" w:rsidP="009665C6">
      <w:pPr>
        <w:pStyle w:val="Standard"/>
        <w:numPr>
          <w:ilvl w:val="0"/>
          <w:numId w:val="2"/>
        </w:numPr>
        <w:spacing w:after="0" w:line="240" w:lineRule="auto"/>
        <w:ind w:left="284" w:hanging="284"/>
        <w:jc w:val="both"/>
      </w:pPr>
      <w:r>
        <w:rPr>
          <w:rStyle w:val="Domylnaczcionkaakapitu"/>
          <w:rFonts w:ascii="Times New Roman" w:eastAsia="Times New Roman" w:hAnsi="Times New Roman" w:cs="Times New Roman"/>
        </w:rPr>
        <w:t>Do konkursu mog</w:t>
      </w:r>
      <w:r>
        <w:rPr>
          <w:rStyle w:val="Domylnaczcionkaakapitu"/>
          <w:rFonts w:ascii="Times New Roman" w:eastAsia="TimesNewRoman" w:hAnsi="Times New Roman" w:cs="Times New Roman"/>
        </w:rPr>
        <w:t xml:space="preserve">ą </w:t>
      </w:r>
      <w:r>
        <w:rPr>
          <w:rStyle w:val="Domylnaczcionkaakapitu"/>
          <w:rFonts w:ascii="Times New Roman" w:eastAsia="Times New Roman" w:hAnsi="Times New Roman" w:cs="Times New Roman"/>
        </w:rPr>
        <w:t>zosta</w:t>
      </w:r>
      <w:r>
        <w:rPr>
          <w:rStyle w:val="Domylnaczcionkaakapitu"/>
          <w:rFonts w:ascii="Times New Roman" w:eastAsia="TimesNewRoman" w:hAnsi="Times New Roman" w:cs="Times New Roman"/>
        </w:rPr>
        <w:t xml:space="preserve">ć </w:t>
      </w:r>
      <w:r>
        <w:rPr>
          <w:rStyle w:val="Domylnaczcionkaakapitu"/>
          <w:rFonts w:ascii="Times New Roman" w:eastAsia="Times New Roman" w:hAnsi="Times New Roman" w:cs="Times New Roman"/>
        </w:rPr>
        <w:t>zgłoszone zadania dotycz</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 xml:space="preserve">ce modernizacji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 xml:space="preserve">ródeł energii cieplnej, dalej zwanych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ródłami, poprzez:</w:t>
      </w:r>
    </w:p>
    <w:p w:rsidR="009665C6" w:rsidRDefault="009665C6" w:rsidP="009665C6">
      <w:pPr>
        <w:pStyle w:val="Normalny"/>
        <w:rPr>
          <w:sz w:val="22"/>
          <w:szCs w:val="22"/>
        </w:rPr>
      </w:pPr>
    </w:p>
    <w:p w:rsidR="009665C6" w:rsidRDefault="009665C6" w:rsidP="009665C6">
      <w:pPr>
        <w:pStyle w:val="Normalny"/>
        <w:numPr>
          <w:ilvl w:val="0"/>
          <w:numId w:val="3"/>
        </w:numPr>
      </w:pPr>
      <w:r>
        <w:rPr>
          <w:rStyle w:val="Domylnaczcionkaakapitu"/>
          <w:sz w:val="22"/>
          <w:szCs w:val="22"/>
        </w:rPr>
        <w:t>likwidacj</w:t>
      </w:r>
      <w:r>
        <w:rPr>
          <w:rStyle w:val="Domylnaczcionkaakapitu"/>
          <w:rFonts w:eastAsia="TimesNewRoman"/>
          <w:sz w:val="22"/>
          <w:szCs w:val="22"/>
        </w:rPr>
        <w:t xml:space="preserve">ę </w:t>
      </w:r>
      <w:r>
        <w:rPr>
          <w:rStyle w:val="Domylnaczcionkaakapitu"/>
          <w:sz w:val="22"/>
          <w:szCs w:val="22"/>
        </w:rPr>
        <w:t>kotłów opalanych w</w:t>
      </w:r>
      <w:r>
        <w:rPr>
          <w:rStyle w:val="Domylnaczcionkaakapitu"/>
          <w:rFonts w:eastAsia="TimesNewRoman"/>
          <w:sz w:val="22"/>
          <w:szCs w:val="22"/>
        </w:rPr>
        <w:t>ę</w:t>
      </w:r>
      <w:r>
        <w:rPr>
          <w:rStyle w:val="Domylnaczcionkaakapitu"/>
          <w:sz w:val="22"/>
          <w:szCs w:val="22"/>
        </w:rPr>
        <w:t>glem lub koksem, polegaj</w:t>
      </w:r>
      <w:r>
        <w:rPr>
          <w:rStyle w:val="Domylnaczcionkaakapitu"/>
          <w:rFonts w:eastAsia="TimesNewRoman"/>
          <w:sz w:val="22"/>
          <w:szCs w:val="22"/>
        </w:rPr>
        <w:t>ą</w:t>
      </w:r>
      <w:r>
        <w:rPr>
          <w:rStyle w:val="Domylnaczcionkaakapitu"/>
          <w:sz w:val="22"/>
          <w:szCs w:val="22"/>
        </w:rPr>
        <w:t>cej na zast</w:t>
      </w:r>
      <w:r>
        <w:rPr>
          <w:rStyle w:val="Domylnaczcionkaakapitu"/>
          <w:rFonts w:eastAsia="TimesNewRoman"/>
          <w:sz w:val="22"/>
          <w:szCs w:val="22"/>
        </w:rPr>
        <w:t>ą</w:t>
      </w:r>
      <w:r>
        <w:rPr>
          <w:rStyle w:val="Domylnaczcionkaakapitu"/>
          <w:sz w:val="22"/>
          <w:szCs w:val="22"/>
        </w:rPr>
        <w:t>pieniu ich:</w:t>
      </w:r>
    </w:p>
    <w:p w:rsidR="009665C6" w:rsidRDefault="009665C6" w:rsidP="009665C6">
      <w:pPr>
        <w:pStyle w:val="Standard"/>
        <w:numPr>
          <w:ilvl w:val="0"/>
          <w:numId w:val="4"/>
        </w:numPr>
        <w:autoSpaceDE w:val="0"/>
        <w:spacing w:after="0" w:line="240" w:lineRule="auto"/>
        <w:ind w:left="993" w:hanging="284"/>
        <w:jc w:val="both"/>
        <w:rPr>
          <w:rFonts w:ascii="Times New Roman" w:eastAsia="Times New Roman" w:hAnsi="Times New Roman" w:cs="Times New Roman"/>
        </w:rPr>
      </w:pPr>
      <w:r>
        <w:rPr>
          <w:rFonts w:ascii="Times New Roman" w:eastAsia="Times New Roman" w:hAnsi="Times New Roman" w:cs="Times New Roman"/>
        </w:rPr>
        <w:t>kotłami opalanymi gazem lub olejem opałowym,</w:t>
      </w:r>
    </w:p>
    <w:p w:rsidR="009665C6" w:rsidRDefault="009665C6" w:rsidP="009665C6">
      <w:pPr>
        <w:pStyle w:val="Standard"/>
        <w:numPr>
          <w:ilvl w:val="0"/>
          <w:numId w:val="4"/>
        </w:numPr>
        <w:autoSpaceDE w:val="0"/>
        <w:spacing w:after="0" w:line="240" w:lineRule="auto"/>
        <w:ind w:left="993" w:hanging="284"/>
        <w:jc w:val="both"/>
      </w:pP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ródłami ciepła wykorzystuj</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 xml:space="preserve">cymi odnawialne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ródła energii (pompy ciepła, kolektory słoneczne, kotły opalane biomas</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w:t>
      </w:r>
    </w:p>
    <w:p w:rsidR="009665C6" w:rsidRDefault="009665C6" w:rsidP="009665C6">
      <w:pPr>
        <w:pStyle w:val="Standard"/>
        <w:numPr>
          <w:ilvl w:val="0"/>
          <w:numId w:val="4"/>
        </w:numPr>
        <w:autoSpaceDE w:val="0"/>
        <w:spacing w:after="0" w:line="240" w:lineRule="auto"/>
        <w:ind w:left="993" w:hanging="284"/>
        <w:jc w:val="both"/>
      </w:pPr>
      <w:r>
        <w:rPr>
          <w:rStyle w:val="Domylnaczcionkaakapitu"/>
          <w:rFonts w:ascii="Times New Roman" w:eastAsia="Times New Roman" w:hAnsi="Times New Roman" w:cs="Times New Roman"/>
        </w:rPr>
        <w:t>podł</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czeniem do sieci ciepłowniczej (w</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zeł i przył</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cze)</w:t>
      </w:r>
      <w:r>
        <w:rPr>
          <w:rStyle w:val="Domylnaczcionkaakapitu"/>
          <w:rFonts w:ascii="Times New Roman" w:eastAsia="Symbol" w:hAnsi="Times New Roman" w:cs="Times New Roman"/>
        </w:rPr>
        <w:tab/>
      </w:r>
    </w:p>
    <w:p w:rsidR="009665C6" w:rsidRDefault="009665C6" w:rsidP="009665C6">
      <w:pPr>
        <w:pStyle w:val="Normalny"/>
        <w:rPr>
          <w:sz w:val="22"/>
          <w:szCs w:val="22"/>
        </w:rPr>
      </w:pPr>
    </w:p>
    <w:p w:rsidR="009665C6" w:rsidRDefault="009665C6" w:rsidP="009665C6">
      <w:pPr>
        <w:pStyle w:val="Normalny"/>
        <w:numPr>
          <w:ilvl w:val="0"/>
          <w:numId w:val="3"/>
        </w:numPr>
      </w:pPr>
      <w:r>
        <w:rPr>
          <w:rStyle w:val="Domylnaczcionkaakapitu"/>
          <w:sz w:val="22"/>
          <w:szCs w:val="22"/>
        </w:rPr>
        <w:t>ograniczenie zu</w:t>
      </w:r>
      <w:r>
        <w:rPr>
          <w:rStyle w:val="Domylnaczcionkaakapitu"/>
          <w:rFonts w:eastAsia="TimesNewRoman"/>
          <w:sz w:val="22"/>
          <w:szCs w:val="22"/>
        </w:rPr>
        <w:t>ż</w:t>
      </w:r>
      <w:r>
        <w:rPr>
          <w:rStyle w:val="Domylnaczcionkaakapitu"/>
          <w:sz w:val="22"/>
          <w:szCs w:val="22"/>
        </w:rPr>
        <w:t>ycia opału w kotłach zasilanych w</w:t>
      </w:r>
      <w:r>
        <w:rPr>
          <w:rStyle w:val="Domylnaczcionkaakapitu"/>
          <w:rFonts w:eastAsia="TimesNewRoman"/>
          <w:sz w:val="22"/>
          <w:szCs w:val="22"/>
        </w:rPr>
        <w:t>ę</w:t>
      </w:r>
      <w:r>
        <w:rPr>
          <w:rStyle w:val="Domylnaczcionkaakapitu"/>
          <w:sz w:val="22"/>
          <w:szCs w:val="22"/>
        </w:rPr>
        <w:t>glem lub koksem poprzez instalacj</w:t>
      </w:r>
      <w:r>
        <w:rPr>
          <w:rStyle w:val="Domylnaczcionkaakapitu"/>
          <w:rFonts w:eastAsia="TimesNewRoman"/>
          <w:sz w:val="22"/>
          <w:szCs w:val="22"/>
        </w:rPr>
        <w:t xml:space="preserve">ę </w:t>
      </w:r>
      <w:r>
        <w:rPr>
          <w:rStyle w:val="Domylnaczcionkaakapitu"/>
          <w:sz w:val="22"/>
          <w:szCs w:val="22"/>
        </w:rPr>
        <w:t>kolektorów słonecznych lub pompy ciepła na potrzeby wytwarzania c.w.u. Zadania mog</w:t>
      </w:r>
      <w:r>
        <w:rPr>
          <w:rStyle w:val="Domylnaczcionkaakapitu"/>
          <w:rFonts w:eastAsia="TimesNewRoman"/>
          <w:sz w:val="22"/>
          <w:szCs w:val="22"/>
        </w:rPr>
        <w:t xml:space="preserve">ą </w:t>
      </w:r>
      <w:r>
        <w:rPr>
          <w:rStyle w:val="Domylnaczcionkaakapitu"/>
          <w:sz w:val="22"/>
          <w:szCs w:val="22"/>
        </w:rPr>
        <w:t>dotyczy</w:t>
      </w:r>
      <w:r>
        <w:rPr>
          <w:rStyle w:val="Domylnaczcionkaakapitu"/>
          <w:rFonts w:eastAsia="TimesNewRoman"/>
          <w:sz w:val="22"/>
          <w:szCs w:val="22"/>
        </w:rPr>
        <w:t>ć ź</w:t>
      </w:r>
      <w:r>
        <w:rPr>
          <w:rStyle w:val="Domylnaczcionkaakapitu"/>
          <w:sz w:val="22"/>
          <w:szCs w:val="22"/>
        </w:rPr>
        <w:t>ródeł ciepła zasilaj</w:t>
      </w:r>
      <w:r>
        <w:rPr>
          <w:rStyle w:val="Domylnaczcionkaakapitu"/>
          <w:rFonts w:eastAsia="TimesNewRoman"/>
          <w:sz w:val="22"/>
          <w:szCs w:val="22"/>
        </w:rPr>
        <w:t>ą</w:t>
      </w:r>
      <w:r>
        <w:rPr>
          <w:rStyle w:val="Domylnaczcionkaakapitu"/>
          <w:sz w:val="22"/>
          <w:szCs w:val="22"/>
        </w:rPr>
        <w:t>cych budynki:</w:t>
      </w:r>
    </w:p>
    <w:p w:rsidR="009665C6" w:rsidRDefault="009665C6" w:rsidP="009665C6">
      <w:pPr>
        <w:pStyle w:val="Normalny"/>
        <w:numPr>
          <w:ilvl w:val="0"/>
          <w:numId w:val="5"/>
        </w:numPr>
      </w:pPr>
      <w:r>
        <w:rPr>
          <w:rStyle w:val="Domylnaczcionkaakapitu"/>
          <w:sz w:val="22"/>
          <w:szCs w:val="22"/>
        </w:rPr>
        <w:t>jednorodzinne, stanowi</w:t>
      </w:r>
      <w:r>
        <w:rPr>
          <w:rStyle w:val="Domylnaczcionkaakapitu"/>
          <w:rFonts w:eastAsia="TimesNewRoman"/>
          <w:sz w:val="22"/>
          <w:szCs w:val="22"/>
        </w:rPr>
        <w:t>ą</w:t>
      </w:r>
      <w:r>
        <w:rPr>
          <w:rStyle w:val="Domylnaczcionkaakapitu"/>
          <w:sz w:val="22"/>
          <w:szCs w:val="22"/>
        </w:rPr>
        <w:t>ce własno</w:t>
      </w:r>
      <w:r>
        <w:rPr>
          <w:rStyle w:val="Domylnaczcionkaakapitu"/>
          <w:rFonts w:eastAsia="TimesNewRoman"/>
          <w:sz w:val="22"/>
          <w:szCs w:val="22"/>
        </w:rPr>
        <w:t xml:space="preserve">ść </w:t>
      </w:r>
      <w:r>
        <w:rPr>
          <w:rStyle w:val="Domylnaczcionkaakapitu"/>
          <w:sz w:val="22"/>
          <w:szCs w:val="22"/>
        </w:rPr>
        <w:t xml:space="preserve">osób fizycznych, gdzie docelowa moc </w:t>
      </w:r>
      <w:r>
        <w:rPr>
          <w:rStyle w:val="Domylnaczcionkaakapitu"/>
          <w:rFonts w:eastAsia="TimesNewRoman"/>
          <w:sz w:val="22"/>
          <w:szCs w:val="22"/>
        </w:rPr>
        <w:t>ź</w:t>
      </w:r>
      <w:r>
        <w:rPr>
          <w:rStyle w:val="Domylnaczcionkaakapitu"/>
          <w:sz w:val="22"/>
          <w:szCs w:val="22"/>
        </w:rPr>
        <w:t>ródeł po modernizacji wyniesie do 30 kW,</w:t>
      </w:r>
    </w:p>
    <w:p w:rsidR="009665C6" w:rsidRDefault="009665C6" w:rsidP="009665C6">
      <w:pPr>
        <w:pStyle w:val="Normalny"/>
        <w:numPr>
          <w:ilvl w:val="0"/>
          <w:numId w:val="5"/>
        </w:numPr>
      </w:pPr>
      <w:r>
        <w:rPr>
          <w:rStyle w:val="Domylnaczcionkaakapitu"/>
          <w:sz w:val="22"/>
          <w:szCs w:val="22"/>
        </w:rPr>
        <w:t>wielorodzinne, w których funkcjonuj</w:t>
      </w:r>
      <w:r>
        <w:rPr>
          <w:rStyle w:val="Domylnaczcionkaakapitu"/>
          <w:rFonts w:eastAsia="TimesNewRoman"/>
          <w:sz w:val="22"/>
          <w:szCs w:val="22"/>
        </w:rPr>
        <w:t xml:space="preserve">ą </w:t>
      </w:r>
      <w:r>
        <w:rPr>
          <w:rStyle w:val="Domylnaczcionkaakapitu"/>
          <w:sz w:val="22"/>
          <w:szCs w:val="22"/>
        </w:rPr>
        <w:t>wspólnoty mieszkaniowe,</w:t>
      </w:r>
    </w:p>
    <w:p w:rsidR="009665C6" w:rsidRDefault="009665C6" w:rsidP="009665C6">
      <w:pPr>
        <w:pStyle w:val="Normalny"/>
        <w:numPr>
          <w:ilvl w:val="0"/>
          <w:numId w:val="5"/>
        </w:numPr>
      </w:pPr>
      <w:r>
        <w:rPr>
          <w:rStyle w:val="Domylnaczcionkaakapitu"/>
          <w:sz w:val="22"/>
          <w:szCs w:val="22"/>
        </w:rPr>
        <w:t>wielorodzinne, stanowi</w:t>
      </w:r>
      <w:r>
        <w:rPr>
          <w:rStyle w:val="Domylnaczcionkaakapitu"/>
          <w:rFonts w:eastAsia="TimesNewRoman"/>
          <w:sz w:val="22"/>
          <w:szCs w:val="22"/>
        </w:rPr>
        <w:t>ą</w:t>
      </w:r>
      <w:r>
        <w:rPr>
          <w:rStyle w:val="Domylnaczcionkaakapitu"/>
          <w:sz w:val="22"/>
          <w:szCs w:val="22"/>
        </w:rPr>
        <w:t>ce własno</w:t>
      </w:r>
      <w:r>
        <w:rPr>
          <w:rStyle w:val="Domylnaczcionkaakapitu"/>
          <w:rFonts w:eastAsia="TimesNewRoman"/>
          <w:sz w:val="22"/>
          <w:szCs w:val="22"/>
        </w:rPr>
        <w:t xml:space="preserve">ść </w:t>
      </w:r>
      <w:r>
        <w:rPr>
          <w:rStyle w:val="Domylnaczcionkaakapitu"/>
          <w:sz w:val="22"/>
          <w:szCs w:val="22"/>
        </w:rPr>
        <w:t>JST.</w:t>
      </w:r>
    </w:p>
    <w:p w:rsidR="009665C6" w:rsidRDefault="009665C6" w:rsidP="009665C6">
      <w:pPr>
        <w:pStyle w:val="Standard"/>
        <w:autoSpaceDE w:val="0"/>
        <w:spacing w:after="0" w:line="240" w:lineRule="auto"/>
        <w:jc w:val="both"/>
        <w:rPr>
          <w:rFonts w:ascii="Times New Roman" w:eastAsia="Times New Roman" w:hAnsi="Times New Roman" w:cs="Times New Roman"/>
        </w:rPr>
      </w:pPr>
    </w:p>
    <w:p w:rsidR="009665C6" w:rsidRDefault="009665C6" w:rsidP="009665C6">
      <w:pPr>
        <w:pStyle w:val="Standard"/>
        <w:autoSpaceDE w:val="0"/>
        <w:spacing w:after="0" w:line="240" w:lineRule="auto"/>
        <w:jc w:val="both"/>
        <w:rPr>
          <w:rFonts w:ascii="Times New Roman" w:hAnsi="Times New Roman" w:cs="Times New Roman"/>
        </w:rPr>
      </w:pPr>
    </w:p>
    <w:p w:rsidR="009665C6" w:rsidRDefault="009665C6" w:rsidP="009665C6">
      <w:pPr>
        <w:pStyle w:val="Standard"/>
        <w:numPr>
          <w:ilvl w:val="0"/>
          <w:numId w:val="2"/>
        </w:numPr>
        <w:autoSpaceDE w:val="0"/>
        <w:spacing w:after="0" w:line="240" w:lineRule="auto"/>
        <w:ind w:left="284" w:hanging="284"/>
        <w:jc w:val="both"/>
      </w:pPr>
      <w:r>
        <w:rPr>
          <w:rStyle w:val="Domylnaczcionkaakapitu"/>
          <w:rFonts w:ascii="Times New Roman" w:eastAsia="Times New Roman" w:hAnsi="Times New Roman" w:cs="Times New Roman"/>
        </w:rPr>
        <w:t>Do konkursu mogą być zgłoszone tylko zadania nie rozpoczęte, dla których wykonana została dokumentacja fotograficzna stanu istniejącego.</w:t>
      </w:r>
    </w:p>
    <w:p w:rsidR="009665C6" w:rsidRDefault="009665C6" w:rsidP="009665C6">
      <w:pPr>
        <w:pStyle w:val="Standard"/>
        <w:spacing w:line="240" w:lineRule="auto"/>
        <w:jc w:val="center"/>
      </w:pPr>
      <w:r>
        <w:rPr>
          <w:rStyle w:val="Domylnaczcionkaakapitu"/>
          <w:rFonts w:ascii="Times New Roman" w:eastAsia="Times New Roman" w:hAnsi="Times New Roman" w:cs="Times New Roman"/>
          <w:b/>
          <w:bCs/>
        </w:rPr>
        <w:lastRenderedPageBreak/>
        <w:t>§4</w:t>
      </w:r>
    </w:p>
    <w:p w:rsidR="009665C6" w:rsidRDefault="009665C6" w:rsidP="009665C6">
      <w:pPr>
        <w:pStyle w:val="Standard"/>
        <w:numPr>
          <w:ilvl w:val="0"/>
          <w:numId w:val="6"/>
        </w:numPr>
        <w:spacing w:after="113" w:line="240" w:lineRule="auto"/>
        <w:ind w:left="284" w:hanging="284"/>
        <w:jc w:val="both"/>
      </w:pPr>
      <w:r>
        <w:rPr>
          <w:rStyle w:val="Domylnaczcionkaakapitu"/>
          <w:rFonts w:ascii="Times New Roman" w:hAnsi="Times New Roman" w:cs="Times New Roman"/>
        </w:rPr>
        <w:t xml:space="preserve">Ogłoszenie o rozpisaniu konkursu umieszcza się na stronie internetowej Miasta Puck pod adresem </w:t>
      </w:r>
      <w:hyperlink r:id="rId6" w:history="1">
        <w:r>
          <w:rPr>
            <w:rStyle w:val="Hipercze"/>
            <w:rFonts w:ascii="Times New Roman" w:hAnsi="Times New Roman" w:cs="Times New Roman"/>
          </w:rPr>
          <w:t>www.miastopuck.pl</w:t>
        </w:r>
      </w:hyperlink>
    </w:p>
    <w:p w:rsidR="009665C6" w:rsidRDefault="009665C6" w:rsidP="009665C6">
      <w:pPr>
        <w:pStyle w:val="Standard"/>
        <w:numPr>
          <w:ilvl w:val="0"/>
          <w:numId w:val="6"/>
        </w:numPr>
        <w:spacing w:after="113" w:line="240" w:lineRule="auto"/>
        <w:ind w:left="284" w:hanging="284"/>
        <w:jc w:val="both"/>
        <w:rPr>
          <w:rFonts w:ascii="Times New Roman" w:hAnsi="Times New Roman" w:cs="Times New Roman"/>
        </w:rPr>
      </w:pPr>
      <w:r>
        <w:rPr>
          <w:rFonts w:ascii="Times New Roman" w:hAnsi="Times New Roman" w:cs="Times New Roman"/>
        </w:rPr>
        <w:t>Ogłoszenie zawiera: obowiązujący termin składania wniosków, wniosek i Regulamin konkursu.</w:t>
      </w:r>
    </w:p>
    <w:p w:rsidR="009665C6" w:rsidRDefault="009665C6" w:rsidP="009665C6">
      <w:pPr>
        <w:pStyle w:val="Standard"/>
        <w:numPr>
          <w:ilvl w:val="0"/>
          <w:numId w:val="6"/>
        </w:numPr>
        <w:spacing w:after="113" w:line="240" w:lineRule="auto"/>
        <w:ind w:left="284" w:hanging="284"/>
        <w:jc w:val="both"/>
      </w:pPr>
      <w:r>
        <w:rPr>
          <w:rStyle w:val="Domylnaczcionkaakapitu"/>
          <w:rFonts w:ascii="Times New Roman" w:hAnsi="Times New Roman" w:cs="Times New Roman"/>
        </w:rPr>
        <w:t xml:space="preserve">Gmina Miasta Puck zastrzega sobie prawo do unieważnienia konkursu z przyczyn od niej niezależnych, poprzez ogłoszenie na stronie </w:t>
      </w:r>
      <w:hyperlink r:id="rId7" w:history="1">
        <w:r>
          <w:rPr>
            <w:rStyle w:val="Hipercze"/>
            <w:rFonts w:ascii="Times New Roman" w:hAnsi="Times New Roman" w:cs="Times New Roman"/>
          </w:rPr>
          <w:t>www</w:t>
        </w:r>
      </w:hyperlink>
      <w:hyperlink r:id="rId8" w:history="1">
        <w:r>
          <w:rPr>
            <w:rStyle w:val="Hipercze"/>
            <w:rFonts w:ascii="Times New Roman" w:hAnsi="Times New Roman" w:cs="Times New Roman"/>
          </w:rPr>
          <w:t>.miastopuck.pl</w:t>
        </w:r>
      </w:hyperlink>
      <w:r>
        <w:rPr>
          <w:rStyle w:val="Domylnaczcionkaakapitu"/>
          <w:rFonts w:ascii="Times New Roman" w:hAnsi="Times New Roman" w:cs="Times New Roman"/>
        </w:rPr>
        <w:t xml:space="preserve"> komunikatu o unieważnieniu konkursu.</w:t>
      </w:r>
    </w:p>
    <w:p w:rsidR="009665C6" w:rsidRDefault="009665C6" w:rsidP="009665C6">
      <w:pPr>
        <w:pStyle w:val="Standard"/>
        <w:numPr>
          <w:ilvl w:val="0"/>
          <w:numId w:val="6"/>
        </w:numPr>
        <w:spacing w:after="113" w:line="240" w:lineRule="auto"/>
        <w:ind w:left="284" w:hanging="284"/>
        <w:jc w:val="both"/>
        <w:rPr>
          <w:rFonts w:ascii="Times New Roman" w:hAnsi="Times New Roman" w:cs="Times New Roman"/>
        </w:rPr>
      </w:pPr>
      <w:r>
        <w:rPr>
          <w:rFonts w:ascii="Times New Roman" w:hAnsi="Times New Roman" w:cs="Times New Roman"/>
        </w:rPr>
        <w:t>Konkurs zostaje unieważniony w momencie nieuzyskania przez Gminę Miasta Puck dofinansowania</w:t>
      </w:r>
      <w:r>
        <w:rPr>
          <w:rFonts w:ascii="Times New Roman" w:hAnsi="Times New Roman" w:cs="Times New Roman"/>
        </w:rPr>
        <w:br/>
        <w:t>w ramach konkursu ogłoszonego przez Wojewódzki Fundusz Ochrony Środowiska i Gospodarki Wodnej</w:t>
      </w:r>
      <w:r>
        <w:rPr>
          <w:rFonts w:ascii="Times New Roman" w:hAnsi="Times New Roman" w:cs="Times New Roman"/>
        </w:rPr>
        <w:br/>
        <w:t>w Gdańsku pn.: „Czyste powietrze Pomorza” (edycja 2014).</w:t>
      </w:r>
    </w:p>
    <w:p w:rsidR="009665C6" w:rsidRDefault="009665C6" w:rsidP="009665C6">
      <w:pPr>
        <w:pStyle w:val="Standard"/>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§5</w:t>
      </w:r>
    </w:p>
    <w:p w:rsidR="009665C6" w:rsidRDefault="009665C6" w:rsidP="009665C6">
      <w:pPr>
        <w:pStyle w:val="Standard"/>
        <w:numPr>
          <w:ilvl w:val="0"/>
          <w:numId w:val="7"/>
        </w:numPr>
        <w:spacing w:after="113" w:line="240" w:lineRule="auto"/>
        <w:ind w:left="284" w:hanging="284"/>
        <w:jc w:val="both"/>
      </w:pPr>
      <w:r>
        <w:rPr>
          <w:rStyle w:val="Domylnaczcionkaakapitu"/>
          <w:rFonts w:ascii="Times New Roman" w:eastAsia="Times New Roman" w:hAnsi="Times New Roman" w:cs="Times New Roman"/>
        </w:rPr>
        <w:t>Osoby ubiegające się o dofinansowanie na zadania</w:t>
      </w:r>
      <w:r>
        <w:rPr>
          <w:rStyle w:val="Domylnaczcionkaakapitu"/>
          <w:rFonts w:ascii="Times New Roman" w:hAnsi="Times New Roman" w:cs="Times New Roman"/>
        </w:rPr>
        <w:t xml:space="preserve">, o których mowa w § 2 powinny złożyć wniosek </w:t>
      </w:r>
      <w:r>
        <w:rPr>
          <w:rStyle w:val="Domylnaczcionkaakapitu"/>
          <w:rFonts w:ascii="Times New Roman" w:hAnsi="Times New Roman" w:cs="Times New Roman"/>
        </w:rPr>
        <w:br/>
        <w:t>w Urzędzie Miasta w Pucku, w obowiązującym terminie składania wniosków. Za termin złożenia wniosku uznaje się datę wpływu wniosku do Urzędu Miasta w Pucku.</w:t>
      </w:r>
    </w:p>
    <w:p w:rsidR="009665C6" w:rsidRDefault="009665C6" w:rsidP="009665C6">
      <w:pPr>
        <w:pStyle w:val="Standard"/>
        <w:numPr>
          <w:ilvl w:val="0"/>
          <w:numId w:val="7"/>
        </w:numPr>
        <w:spacing w:after="113" w:line="240" w:lineRule="auto"/>
        <w:ind w:left="284" w:hanging="284"/>
        <w:jc w:val="both"/>
        <w:rPr>
          <w:rFonts w:ascii="Times New Roman" w:hAnsi="Times New Roman" w:cs="Times New Roman"/>
        </w:rPr>
      </w:pPr>
      <w:r>
        <w:rPr>
          <w:rFonts w:ascii="Times New Roman" w:hAnsi="Times New Roman" w:cs="Times New Roman"/>
        </w:rPr>
        <w:t>Zgłoszenia konkursowe należy składać w formie pisemnego wniosku wraz z wymaganymi  załącznikami.</w:t>
      </w:r>
      <w:r>
        <w:rPr>
          <w:rFonts w:ascii="Times New Roman" w:hAnsi="Times New Roman" w:cs="Times New Roman"/>
        </w:rPr>
        <w:br/>
        <w:t>Wzór wniosku stanowi załącznik do niniejszego Regulaminu.</w:t>
      </w:r>
    </w:p>
    <w:p w:rsidR="009665C6" w:rsidRDefault="009665C6" w:rsidP="009665C6">
      <w:pPr>
        <w:pStyle w:val="Standard"/>
        <w:numPr>
          <w:ilvl w:val="0"/>
          <w:numId w:val="7"/>
        </w:numPr>
        <w:spacing w:after="113" w:line="240" w:lineRule="auto"/>
        <w:ind w:left="284" w:hanging="284"/>
        <w:jc w:val="both"/>
        <w:rPr>
          <w:rFonts w:ascii="Times New Roman" w:hAnsi="Times New Roman" w:cs="Times New Roman"/>
        </w:rPr>
      </w:pPr>
      <w:r>
        <w:rPr>
          <w:rFonts w:ascii="Times New Roman" w:hAnsi="Times New Roman" w:cs="Times New Roman"/>
        </w:rPr>
        <w:t>Wnioski złożone po obowiązującym terminie składania wniosków, pozostawione zostaną bez rozpatrzenia.</w:t>
      </w:r>
    </w:p>
    <w:p w:rsidR="009665C6" w:rsidRDefault="009665C6" w:rsidP="009665C6">
      <w:pPr>
        <w:pStyle w:val="Standard"/>
        <w:spacing w:after="113" w:line="240" w:lineRule="auto"/>
        <w:jc w:val="center"/>
        <w:rPr>
          <w:rFonts w:ascii="Times New Roman" w:eastAsia="Times New Roman" w:hAnsi="Times New Roman" w:cs="Times New Roman"/>
          <w:b/>
          <w:bCs/>
        </w:rPr>
      </w:pPr>
      <w:r>
        <w:rPr>
          <w:rFonts w:ascii="Times New Roman" w:eastAsia="Times New Roman" w:hAnsi="Times New Roman" w:cs="Times New Roman"/>
          <w:b/>
          <w:bCs/>
        </w:rPr>
        <w:t>§6</w:t>
      </w:r>
    </w:p>
    <w:p w:rsidR="009665C6" w:rsidRDefault="009665C6" w:rsidP="009665C6">
      <w:pPr>
        <w:pStyle w:val="Standard"/>
        <w:numPr>
          <w:ilvl w:val="0"/>
          <w:numId w:val="8"/>
        </w:numPr>
        <w:autoSpaceDE w:val="0"/>
        <w:spacing w:after="113" w:line="240" w:lineRule="auto"/>
        <w:ind w:left="284" w:hanging="284"/>
        <w:jc w:val="both"/>
      </w:pPr>
      <w:r>
        <w:rPr>
          <w:rStyle w:val="Domylnaczcionkaakapitu"/>
          <w:rFonts w:ascii="Times New Roman" w:eastAsia="Times New Roman" w:hAnsi="Times New Roman" w:cs="Times New Roman"/>
        </w:rPr>
        <w:t>Koszty kwalifikowane zadania stanowi</w:t>
      </w:r>
      <w:r>
        <w:rPr>
          <w:rStyle w:val="Domylnaczcionkaakapitu"/>
          <w:rFonts w:ascii="Times New Roman" w:eastAsia="TimesNewRoman" w:hAnsi="Times New Roman" w:cs="Times New Roman"/>
        </w:rPr>
        <w:t xml:space="preserve">ą </w:t>
      </w:r>
      <w:r>
        <w:rPr>
          <w:rStyle w:val="Domylnaczcionkaakapitu"/>
          <w:rFonts w:ascii="Times New Roman" w:eastAsia="Times New Roman" w:hAnsi="Times New Roman" w:cs="Times New Roman"/>
        </w:rPr>
        <w:t>wydatki poniesione na:</w:t>
      </w:r>
    </w:p>
    <w:p w:rsidR="009665C6" w:rsidRDefault="009665C6" w:rsidP="009665C6">
      <w:pPr>
        <w:pStyle w:val="Standard"/>
        <w:numPr>
          <w:ilvl w:val="0"/>
          <w:numId w:val="9"/>
        </w:numPr>
        <w:autoSpaceDE w:val="0"/>
        <w:spacing w:after="113" w:line="240" w:lineRule="auto"/>
      </w:pPr>
      <w:r>
        <w:rPr>
          <w:rStyle w:val="Domylnaczcionkaakapitu"/>
          <w:rFonts w:ascii="Times New Roman" w:eastAsia="Times New Roman" w:hAnsi="Times New Roman" w:cs="Times New Roman"/>
        </w:rPr>
        <w:t>zakup (ł</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cznie z technicznym doborem urz</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dze</w:t>
      </w:r>
      <w:r>
        <w:rPr>
          <w:rStyle w:val="Domylnaczcionkaakapitu"/>
          <w:rFonts w:ascii="Times New Roman" w:eastAsia="TimesNewRoman" w:hAnsi="Times New Roman" w:cs="Times New Roman"/>
        </w:rPr>
        <w:t xml:space="preserve">ń </w:t>
      </w:r>
      <w:r>
        <w:rPr>
          <w:rStyle w:val="Domylnaczcionkaakapitu"/>
          <w:rFonts w:ascii="Times New Roman" w:eastAsia="Times New Roman" w:hAnsi="Times New Roman" w:cs="Times New Roman"/>
        </w:rPr>
        <w:t>i oprzyrz</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dowaniem) oraz monta</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w:t>
      </w:r>
    </w:p>
    <w:p w:rsidR="009665C6" w:rsidRDefault="009665C6" w:rsidP="009665C6">
      <w:pPr>
        <w:pStyle w:val="Standard"/>
        <w:numPr>
          <w:ilvl w:val="0"/>
          <w:numId w:val="10"/>
        </w:numPr>
        <w:autoSpaceDE w:val="0"/>
        <w:spacing w:after="0" w:line="240" w:lineRule="auto"/>
        <w:ind w:left="1134" w:hanging="357"/>
        <w:rPr>
          <w:rFonts w:ascii="Times New Roman" w:eastAsia="Times New Roman" w:hAnsi="Times New Roman" w:cs="Times New Roman"/>
        </w:rPr>
      </w:pPr>
      <w:r>
        <w:rPr>
          <w:rFonts w:ascii="Times New Roman" w:eastAsia="Times New Roman" w:hAnsi="Times New Roman" w:cs="Times New Roman"/>
        </w:rPr>
        <w:t>kotłów opalanych gazem lub olejem opałowym,</w:t>
      </w:r>
    </w:p>
    <w:p w:rsidR="009665C6" w:rsidRDefault="009665C6" w:rsidP="009665C6">
      <w:pPr>
        <w:pStyle w:val="Standard"/>
        <w:numPr>
          <w:ilvl w:val="0"/>
          <w:numId w:val="10"/>
        </w:numPr>
        <w:autoSpaceDE w:val="0"/>
        <w:spacing w:after="0" w:line="240" w:lineRule="auto"/>
        <w:ind w:left="1134" w:hanging="357"/>
      </w:pPr>
      <w:r>
        <w:rPr>
          <w:rStyle w:val="Domylnaczcionkaakapitu"/>
          <w:rFonts w:ascii="Times New Roman" w:eastAsia="Times New Roman" w:hAnsi="Times New Roman" w:cs="Times New Roman"/>
        </w:rPr>
        <w:t>kotłów opalanych biomas</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w:t>
      </w:r>
    </w:p>
    <w:p w:rsidR="009665C6" w:rsidRDefault="009665C6" w:rsidP="009665C6">
      <w:pPr>
        <w:pStyle w:val="Standard"/>
        <w:numPr>
          <w:ilvl w:val="0"/>
          <w:numId w:val="10"/>
        </w:numPr>
        <w:autoSpaceDE w:val="0"/>
        <w:spacing w:after="0" w:line="240" w:lineRule="auto"/>
        <w:ind w:left="1134" w:hanging="357"/>
        <w:rPr>
          <w:rFonts w:ascii="Times New Roman" w:eastAsia="Times New Roman" w:hAnsi="Times New Roman" w:cs="Times New Roman"/>
        </w:rPr>
      </w:pPr>
      <w:r>
        <w:rPr>
          <w:rFonts w:ascii="Times New Roman" w:eastAsia="Times New Roman" w:hAnsi="Times New Roman" w:cs="Times New Roman"/>
        </w:rPr>
        <w:t>pomp ciepła,</w:t>
      </w:r>
    </w:p>
    <w:p w:rsidR="009665C6" w:rsidRDefault="009665C6" w:rsidP="009665C6">
      <w:pPr>
        <w:pStyle w:val="Standard"/>
        <w:numPr>
          <w:ilvl w:val="0"/>
          <w:numId w:val="10"/>
        </w:numPr>
        <w:autoSpaceDE w:val="0"/>
        <w:spacing w:after="0" w:line="240" w:lineRule="auto"/>
        <w:ind w:left="1134" w:hanging="357"/>
      </w:pPr>
      <w:r>
        <w:rPr>
          <w:rStyle w:val="Domylnaczcionkaakapitu"/>
          <w:rFonts w:ascii="Times New Roman" w:eastAsia="Times New Roman" w:hAnsi="Times New Roman" w:cs="Times New Roman"/>
        </w:rPr>
        <w:t>w</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złów cieplnych,</w:t>
      </w:r>
    </w:p>
    <w:p w:rsidR="009665C6" w:rsidRDefault="009665C6" w:rsidP="009665C6">
      <w:pPr>
        <w:pStyle w:val="Standard"/>
        <w:numPr>
          <w:ilvl w:val="0"/>
          <w:numId w:val="10"/>
        </w:numPr>
        <w:autoSpaceDE w:val="0"/>
        <w:spacing w:after="0" w:line="240" w:lineRule="auto"/>
        <w:ind w:left="1134" w:hanging="357"/>
        <w:rPr>
          <w:rFonts w:ascii="Times New Roman" w:eastAsia="Times New Roman" w:hAnsi="Times New Roman" w:cs="Times New Roman"/>
        </w:rPr>
      </w:pPr>
      <w:r>
        <w:rPr>
          <w:rFonts w:ascii="Times New Roman" w:eastAsia="Times New Roman" w:hAnsi="Times New Roman" w:cs="Times New Roman"/>
        </w:rPr>
        <w:t>kolektorów słonecznych;</w:t>
      </w:r>
    </w:p>
    <w:p w:rsidR="009665C6" w:rsidRDefault="009665C6" w:rsidP="009665C6">
      <w:pPr>
        <w:pStyle w:val="Standard"/>
        <w:numPr>
          <w:ilvl w:val="0"/>
          <w:numId w:val="9"/>
        </w:numPr>
        <w:autoSpaceDE w:val="0"/>
        <w:spacing w:after="113" w:line="240" w:lineRule="auto"/>
        <w:rPr>
          <w:rFonts w:ascii="Times New Roman" w:eastAsia="Times New Roman" w:hAnsi="Times New Roman" w:cs="Times New Roman"/>
        </w:rPr>
      </w:pPr>
      <w:r>
        <w:rPr>
          <w:rFonts w:ascii="Times New Roman" w:eastAsia="Times New Roman" w:hAnsi="Times New Roman" w:cs="Times New Roman"/>
        </w:rPr>
        <w:t>wykonanie instalacji wewnętrznej c.o. i c.w.u.</w:t>
      </w:r>
    </w:p>
    <w:p w:rsidR="009665C6" w:rsidRDefault="009665C6" w:rsidP="009665C6">
      <w:pPr>
        <w:pStyle w:val="Standard"/>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§7</w:t>
      </w:r>
    </w:p>
    <w:p w:rsidR="009665C6" w:rsidRDefault="009665C6" w:rsidP="009665C6">
      <w:pPr>
        <w:pStyle w:val="Standard"/>
        <w:numPr>
          <w:ilvl w:val="0"/>
          <w:numId w:val="11"/>
        </w:numPr>
        <w:spacing w:after="113" w:line="240" w:lineRule="auto"/>
        <w:ind w:left="284" w:hanging="284"/>
        <w:jc w:val="both"/>
      </w:pPr>
      <w:r>
        <w:rPr>
          <w:rStyle w:val="Domylnaczcionkaakapitu"/>
          <w:rFonts w:ascii="Times New Roman" w:eastAsia="Times New Roman" w:hAnsi="Times New Roman" w:cs="Times New Roman"/>
        </w:rPr>
        <w:t xml:space="preserve">Kwota dotacji, udzielana przez Wojewódzki Fundusz Ochrony Środowiska i Gospodarki Wodnej w Gdańsku, dla danego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ródła uzale</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 xml:space="preserve">niona jest od mocy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ródła po modernizacji oraz od rodzaju paliwa zastosowanego</w:t>
      </w:r>
      <w:r>
        <w:rPr>
          <w:rStyle w:val="Domylnaczcionkaakapitu"/>
          <w:rFonts w:ascii="Times New Roman" w:eastAsia="Times New Roman" w:hAnsi="Times New Roman" w:cs="Times New Roman"/>
        </w:rPr>
        <w:br/>
        <w:t>w miejsce w</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gla lub koksu i w zale</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no</w:t>
      </w:r>
      <w:r>
        <w:rPr>
          <w:rStyle w:val="Domylnaczcionkaakapitu"/>
          <w:rFonts w:ascii="Times New Roman" w:eastAsia="TimesNewRoman" w:hAnsi="Times New Roman" w:cs="Times New Roman"/>
        </w:rPr>
        <w:t>ś</w:t>
      </w:r>
      <w:r>
        <w:rPr>
          <w:rStyle w:val="Domylnaczcionkaakapitu"/>
          <w:rFonts w:ascii="Times New Roman" w:eastAsia="Times New Roman" w:hAnsi="Times New Roman" w:cs="Times New Roman"/>
        </w:rPr>
        <w:t>ci od przyj</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tego rozwi</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zania obliczana jest w nast</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puj</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cy sposób:</w:t>
      </w:r>
    </w:p>
    <w:p w:rsidR="009665C6" w:rsidRDefault="009665C6" w:rsidP="009665C6">
      <w:pPr>
        <w:pStyle w:val="Standard"/>
        <w:numPr>
          <w:ilvl w:val="0"/>
          <w:numId w:val="12"/>
        </w:numPr>
        <w:autoSpaceDE w:val="0"/>
        <w:spacing w:after="113" w:line="240" w:lineRule="auto"/>
        <w:jc w:val="both"/>
      </w:pPr>
      <w:r>
        <w:rPr>
          <w:rStyle w:val="Domylnaczcionkaakapitu"/>
          <w:rFonts w:ascii="Times New Roman" w:eastAsia="Times New Roman" w:hAnsi="Times New Roman" w:cs="Times New Roman"/>
        </w:rPr>
        <w:t>kotły opalane gazem lub olejem opałowym – dotacja w kwocie do 300zł do ka</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 xml:space="preserve">dego 1kW mocy zmodernizowanego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ródła, lecz nie wi</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cej niż</w:t>
      </w:r>
      <w:r>
        <w:rPr>
          <w:rStyle w:val="Domylnaczcionkaakapitu"/>
          <w:rFonts w:ascii="Times New Roman" w:eastAsia="TimesNewRoman" w:hAnsi="Times New Roman" w:cs="Times New Roman"/>
        </w:rPr>
        <w:t xml:space="preserve"> </w:t>
      </w:r>
      <w:r>
        <w:rPr>
          <w:rStyle w:val="Domylnaczcionkaakapitu"/>
          <w:rFonts w:ascii="Times New Roman" w:eastAsia="Times New Roman" w:hAnsi="Times New Roman" w:cs="Times New Roman"/>
        </w:rPr>
        <w:t xml:space="preserve">7.000zł na jedno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ródło,</w:t>
      </w:r>
    </w:p>
    <w:p w:rsidR="009665C6" w:rsidRDefault="009665C6" w:rsidP="009665C6">
      <w:pPr>
        <w:pStyle w:val="Standard"/>
        <w:numPr>
          <w:ilvl w:val="0"/>
          <w:numId w:val="12"/>
        </w:numPr>
        <w:autoSpaceDE w:val="0"/>
        <w:spacing w:after="113" w:line="240" w:lineRule="auto"/>
        <w:jc w:val="both"/>
      </w:pPr>
      <w:r>
        <w:rPr>
          <w:rStyle w:val="Domylnaczcionkaakapitu"/>
          <w:rFonts w:ascii="Times New Roman" w:eastAsia="Times New Roman" w:hAnsi="Times New Roman" w:cs="Times New Roman"/>
        </w:rPr>
        <w:t>kotły opalane biomas</w:t>
      </w:r>
      <w:r>
        <w:rPr>
          <w:rStyle w:val="Domylnaczcionkaakapitu"/>
          <w:rFonts w:ascii="Times New Roman" w:eastAsia="TimesNewRoman" w:hAnsi="Times New Roman" w:cs="Times New Roman"/>
        </w:rPr>
        <w:t xml:space="preserve">ą </w:t>
      </w:r>
      <w:r>
        <w:rPr>
          <w:rStyle w:val="Domylnaczcionkaakapitu"/>
          <w:rFonts w:ascii="Times New Roman" w:eastAsia="Times New Roman" w:hAnsi="Times New Roman" w:cs="Times New Roman"/>
        </w:rPr>
        <w:t>(drewno kawałkowe, zr</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bki drzewne, brykiety, pellety) – dotacja w kwocie</w:t>
      </w:r>
      <w:r>
        <w:rPr>
          <w:rStyle w:val="Domylnaczcionkaakapitu"/>
          <w:rFonts w:ascii="Times New Roman" w:eastAsia="Times New Roman" w:hAnsi="Times New Roman" w:cs="Times New Roman"/>
        </w:rPr>
        <w:br/>
        <w:t>do 300zł do ka</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 xml:space="preserve">dego 1kW mocy zmodernizowanego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ródła, lecz nie wi</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cej niż</w:t>
      </w:r>
      <w:r>
        <w:rPr>
          <w:rStyle w:val="Domylnaczcionkaakapitu"/>
          <w:rFonts w:ascii="Times New Roman" w:eastAsia="TimesNewRoman" w:hAnsi="Times New Roman" w:cs="Times New Roman"/>
        </w:rPr>
        <w:t xml:space="preserve"> </w:t>
      </w:r>
      <w:r>
        <w:rPr>
          <w:rStyle w:val="Domylnaczcionkaakapitu"/>
          <w:rFonts w:ascii="Times New Roman" w:eastAsia="Times New Roman" w:hAnsi="Times New Roman" w:cs="Times New Roman"/>
        </w:rPr>
        <w:t xml:space="preserve">7.000zł na jedno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ródło,</w:t>
      </w:r>
    </w:p>
    <w:p w:rsidR="009665C6" w:rsidRDefault="009665C6" w:rsidP="009665C6">
      <w:pPr>
        <w:pStyle w:val="Standard"/>
        <w:numPr>
          <w:ilvl w:val="0"/>
          <w:numId w:val="12"/>
        </w:numPr>
        <w:autoSpaceDE w:val="0"/>
        <w:spacing w:after="113" w:line="240" w:lineRule="auto"/>
        <w:jc w:val="both"/>
      </w:pPr>
      <w:r>
        <w:rPr>
          <w:rStyle w:val="Domylnaczcionkaakapitu"/>
          <w:rFonts w:ascii="Times New Roman" w:eastAsia="Times New Roman" w:hAnsi="Times New Roman" w:cs="Times New Roman"/>
        </w:rPr>
        <w:t>pompy ciepła – dotacja w kwocie do 1.000zł do ka</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 xml:space="preserve">dego 1kW mocy zmodernizowanego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ródła</w:t>
      </w:r>
      <w:r>
        <w:rPr>
          <w:rStyle w:val="Domylnaczcionkaakapitu"/>
          <w:rFonts w:ascii="Times New Roman" w:eastAsia="Times New Roman" w:hAnsi="Times New Roman" w:cs="Times New Roman"/>
        </w:rPr>
        <w:br/>
        <w:t>lecz nie wi</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cej niż</w:t>
      </w:r>
      <w:r>
        <w:rPr>
          <w:rStyle w:val="Domylnaczcionkaakapitu"/>
          <w:rFonts w:ascii="Times New Roman" w:eastAsia="TimesNewRoman" w:hAnsi="Times New Roman" w:cs="Times New Roman"/>
        </w:rPr>
        <w:t xml:space="preserve"> </w:t>
      </w:r>
      <w:r>
        <w:rPr>
          <w:rStyle w:val="Domylnaczcionkaakapitu"/>
          <w:rFonts w:ascii="Times New Roman" w:eastAsia="Times New Roman" w:hAnsi="Times New Roman" w:cs="Times New Roman"/>
        </w:rPr>
        <w:t xml:space="preserve">10.000zł na jedno </w:t>
      </w:r>
      <w:r>
        <w:rPr>
          <w:rStyle w:val="Domylnaczcionkaakapitu"/>
          <w:rFonts w:ascii="Times New Roman" w:eastAsia="TimesNewRoman" w:hAnsi="Times New Roman" w:cs="Times New Roman"/>
        </w:rPr>
        <w:t>ź</w:t>
      </w:r>
      <w:r>
        <w:rPr>
          <w:rStyle w:val="Domylnaczcionkaakapitu"/>
          <w:rFonts w:ascii="Times New Roman" w:eastAsia="Times New Roman" w:hAnsi="Times New Roman" w:cs="Times New Roman"/>
        </w:rPr>
        <w:t>ródło,</w:t>
      </w:r>
    </w:p>
    <w:p w:rsidR="009665C6" w:rsidRDefault="009665C6" w:rsidP="009665C6">
      <w:pPr>
        <w:pStyle w:val="Standard"/>
        <w:numPr>
          <w:ilvl w:val="0"/>
          <w:numId w:val="12"/>
        </w:numPr>
        <w:autoSpaceDE w:val="0"/>
        <w:spacing w:after="113" w:line="240" w:lineRule="auto"/>
        <w:jc w:val="both"/>
      </w:pPr>
      <w:r>
        <w:rPr>
          <w:rStyle w:val="Domylnaczcionkaakapitu"/>
          <w:rFonts w:ascii="Times New Roman" w:eastAsia="Times New Roman" w:hAnsi="Times New Roman" w:cs="Times New Roman"/>
        </w:rPr>
        <w:t>kolektory słoneczne – dotacja w kwocie do 500zł do ka</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dego 1m</w:t>
      </w:r>
      <w:r>
        <w:rPr>
          <w:rStyle w:val="Domylnaczcionkaakapitu"/>
          <w:rFonts w:ascii="Times New Roman" w:eastAsia="Times New Roman" w:hAnsi="Times New Roman" w:cs="Times New Roman"/>
          <w:vertAlign w:val="superscript"/>
        </w:rPr>
        <w:t>2</w:t>
      </w:r>
      <w:r>
        <w:rPr>
          <w:rStyle w:val="Domylnaczcionkaakapitu"/>
          <w:rFonts w:ascii="Times New Roman" w:eastAsia="Times New Roman" w:hAnsi="Times New Roman" w:cs="Times New Roman"/>
        </w:rPr>
        <w:t xml:space="preserve"> powierzchni czynnej kolektora jednak nie wi</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cej ni</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w:t>
      </w:r>
    </w:p>
    <w:p w:rsidR="009665C6" w:rsidRDefault="009665C6" w:rsidP="009665C6">
      <w:pPr>
        <w:pStyle w:val="Standard"/>
        <w:numPr>
          <w:ilvl w:val="0"/>
          <w:numId w:val="13"/>
        </w:numPr>
        <w:autoSpaceDE w:val="0"/>
        <w:spacing w:after="0" w:line="240" w:lineRule="auto"/>
        <w:ind w:left="1135" w:hanging="284"/>
        <w:jc w:val="both"/>
        <w:rPr>
          <w:rFonts w:ascii="Times New Roman" w:eastAsia="Times New Roman" w:hAnsi="Times New Roman" w:cs="Times New Roman"/>
        </w:rPr>
      </w:pPr>
      <w:r>
        <w:rPr>
          <w:rFonts w:ascii="Times New Roman" w:eastAsia="Times New Roman" w:hAnsi="Times New Roman" w:cs="Times New Roman"/>
        </w:rPr>
        <w:t>6.000zł na jeden budynek jednorodzinny,</w:t>
      </w:r>
    </w:p>
    <w:p w:rsidR="009665C6" w:rsidRDefault="009665C6" w:rsidP="009665C6">
      <w:pPr>
        <w:pStyle w:val="Standard"/>
        <w:numPr>
          <w:ilvl w:val="0"/>
          <w:numId w:val="13"/>
        </w:numPr>
        <w:autoSpaceDE w:val="0"/>
        <w:spacing w:after="100" w:line="240" w:lineRule="auto"/>
        <w:ind w:left="1135" w:hanging="284"/>
        <w:jc w:val="both"/>
        <w:rPr>
          <w:rFonts w:ascii="Times New Roman" w:eastAsia="Times New Roman" w:hAnsi="Times New Roman" w:cs="Times New Roman"/>
        </w:rPr>
      </w:pPr>
      <w:r>
        <w:rPr>
          <w:rFonts w:ascii="Times New Roman" w:eastAsia="Times New Roman" w:hAnsi="Times New Roman" w:cs="Times New Roman"/>
        </w:rPr>
        <w:t>10.000zł na jeden budynek wielorodzinny.</w:t>
      </w:r>
    </w:p>
    <w:p w:rsidR="009665C6" w:rsidRDefault="009665C6" w:rsidP="009665C6">
      <w:pPr>
        <w:pStyle w:val="Standard"/>
        <w:numPr>
          <w:ilvl w:val="0"/>
          <w:numId w:val="12"/>
        </w:numPr>
        <w:autoSpaceDE w:val="0"/>
        <w:spacing w:after="100" w:line="240" w:lineRule="auto"/>
        <w:jc w:val="both"/>
      </w:pPr>
      <w:r>
        <w:rPr>
          <w:rStyle w:val="Domylnaczcionkaakapitu"/>
          <w:rFonts w:ascii="Times New Roman" w:eastAsia="Times New Roman" w:hAnsi="Times New Roman" w:cs="Times New Roman"/>
        </w:rPr>
        <w:t>podł</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czenie do miejskiej sieci ciepłowniczej – dotacja w kwocie do:</w:t>
      </w:r>
    </w:p>
    <w:p w:rsidR="009665C6" w:rsidRDefault="009665C6" w:rsidP="009665C6">
      <w:pPr>
        <w:pStyle w:val="Standard"/>
        <w:numPr>
          <w:ilvl w:val="0"/>
          <w:numId w:val="14"/>
        </w:numPr>
        <w:autoSpaceDE w:val="0"/>
        <w:spacing w:after="0" w:line="240" w:lineRule="auto"/>
        <w:ind w:left="1135" w:hanging="284"/>
        <w:jc w:val="both"/>
      </w:pPr>
      <w:r>
        <w:rPr>
          <w:rStyle w:val="Domylnaczcionkaakapitu"/>
          <w:rFonts w:ascii="Times New Roman" w:eastAsia="Times New Roman" w:hAnsi="Times New Roman" w:cs="Times New Roman"/>
        </w:rPr>
        <w:t>20.000zł na jeden w</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zeł o mocy do 30kW wraz z przył</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czem,</w:t>
      </w:r>
    </w:p>
    <w:p w:rsidR="009665C6" w:rsidRDefault="009665C6" w:rsidP="009665C6">
      <w:pPr>
        <w:pStyle w:val="Standard"/>
        <w:numPr>
          <w:ilvl w:val="0"/>
          <w:numId w:val="15"/>
        </w:numPr>
        <w:autoSpaceDE w:val="0"/>
        <w:spacing w:after="0" w:line="240" w:lineRule="auto"/>
        <w:ind w:left="1135" w:hanging="284"/>
        <w:jc w:val="both"/>
      </w:pPr>
      <w:r>
        <w:rPr>
          <w:rStyle w:val="Domylnaczcionkaakapitu"/>
          <w:rFonts w:ascii="Times New Roman" w:eastAsia="Times New Roman" w:hAnsi="Times New Roman" w:cs="Times New Roman"/>
        </w:rPr>
        <w:t>30.000zł na jeden w</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zeł o mocy powy</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ej 30kW wraz z przył</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czem.</w:t>
      </w:r>
    </w:p>
    <w:p w:rsidR="009665C6" w:rsidRDefault="009665C6" w:rsidP="009665C6">
      <w:pPr>
        <w:pStyle w:val="Standard"/>
        <w:autoSpaceDE w:val="0"/>
        <w:spacing w:after="0" w:line="240" w:lineRule="auto"/>
        <w:ind w:left="1135"/>
        <w:jc w:val="both"/>
      </w:pPr>
    </w:p>
    <w:p w:rsidR="009665C6" w:rsidRDefault="009665C6" w:rsidP="009665C6">
      <w:pPr>
        <w:pStyle w:val="Standard"/>
        <w:autoSpaceDE w:val="0"/>
        <w:spacing w:after="0" w:line="240" w:lineRule="auto"/>
        <w:jc w:val="both"/>
        <w:rPr>
          <w:rFonts w:ascii="Times New Roman" w:hAnsi="Times New Roman" w:cs="Times New Roman"/>
          <w:sz w:val="10"/>
          <w:szCs w:val="10"/>
        </w:rPr>
      </w:pPr>
    </w:p>
    <w:p w:rsidR="009665C6" w:rsidRDefault="009665C6" w:rsidP="009665C6">
      <w:pPr>
        <w:pStyle w:val="Standard"/>
        <w:numPr>
          <w:ilvl w:val="0"/>
          <w:numId w:val="11"/>
        </w:numPr>
        <w:tabs>
          <w:tab w:val="left" w:pos="284"/>
        </w:tabs>
        <w:autoSpaceDE w:val="0"/>
        <w:ind w:left="284" w:hanging="284"/>
        <w:jc w:val="both"/>
      </w:pPr>
      <w:r>
        <w:rPr>
          <w:rStyle w:val="Domylnaczcionkaakapitu"/>
          <w:rFonts w:ascii="Times New Roman" w:eastAsia="Times New Roman" w:hAnsi="Times New Roman" w:cs="Times New Roman"/>
        </w:rPr>
        <w:t xml:space="preserve">Maksymalny poziom dofinansowania ze </w:t>
      </w:r>
      <w:r>
        <w:rPr>
          <w:rStyle w:val="Domylnaczcionkaakapitu"/>
          <w:rFonts w:ascii="Times New Roman" w:eastAsia="TimesNewRoman" w:hAnsi="Times New Roman" w:cs="Times New Roman"/>
        </w:rPr>
        <w:t>ś</w:t>
      </w:r>
      <w:r>
        <w:rPr>
          <w:rStyle w:val="Domylnaczcionkaakapitu"/>
          <w:rFonts w:ascii="Times New Roman" w:eastAsia="Times New Roman" w:hAnsi="Times New Roman" w:cs="Times New Roman"/>
        </w:rPr>
        <w:t>rodków Wojewódzkiego Funduszu Ochrony Środowiska</w:t>
      </w:r>
      <w:r>
        <w:rPr>
          <w:rStyle w:val="Domylnaczcionkaakapitu"/>
          <w:rFonts w:ascii="Times New Roman" w:eastAsia="Times New Roman" w:hAnsi="Times New Roman" w:cs="Times New Roman"/>
        </w:rPr>
        <w:br/>
        <w:t>i Gospodarki Wodnej w Gdańsku na zadania zwi</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zane z modernizacj</w:t>
      </w:r>
      <w:r>
        <w:rPr>
          <w:rStyle w:val="Domylnaczcionkaakapitu"/>
          <w:rFonts w:ascii="Times New Roman" w:eastAsia="TimesNewRoman" w:hAnsi="Times New Roman" w:cs="Times New Roman"/>
        </w:rPr>
        <w:t xml:space="preserve">ą </w:t>
      </w:r>
      <w:r>
        <w:rPr>
          <w:rStyle w:val="Domylnaczcionkaakapitu"/>
          <w:rFonts w:ascii="Times New Roman" w:eastAsia="Times New Roman" w:hAnsi="Times New Roman" w:cs="Times New Roman"/>
        </w:rPr>
        <w:t>systemów grzewczych dla odbiorcy ostatecznego mo</w:t>
      </w:r>
      <w:r>
        <w:rPr>
          <w:rStyle w:val="Domylnaczcionkaakapitu"/>
          <w:rFonts w:ascii="Times New Roman" w:eastAsia="TimesNewRoman" w:hAnsi="Times New Roman" w:cs="Times New Roman"/>
        </w:rPr>
        <w:t>ż</w:t>
      </w:r>
      <w:r>
        <w:rPr>
          <w:rStyle w:val="Domylnaczcionkaakapitu"/>
          <w:rFonts w:ascii="Times New Roman" w:eastAsia="Times New Roman" w:hAnsi="Times New Roman" w:cs="Times New Roman"/>
        </w:rPr>
        <w:t>e wynie</w:t>
      </w:r>
      <w:r>
        <w:rPr>
          <w:rStyle w:val="Domylnaczcionkaakapitu"/>
          <w:rFonts w:ascii="Times New Roman" w:eastAsia="TimesNewRoman" w:hAnsi="Times New Roman" w:cs="Times New Roman"/>
        </w:rPr>
        <w:t xml:space="preserve">ść </w:t>
      </w:r>
      <w:r>
        <w:rPr>
          <w:rStyle w:val="Domylnaczcionkaakapitu"/>
          <w:rFonts w:ascii="Times New Roman" w:eastAsia="Times New Roman" w:hAnsi="Times New Roman" w:cs="Times New Roman"/>
        </w:rPr>
        <w:t>nie wi</w:t>
      </w:r>
      <w:r>
        <w:rPr>
          <w:rStyle w:val="Domylnaczcionkaakapitu"/>
          <w:rFonts w:ascii="Times New Roman" w:eastAsia="TimesNewRoman" w:hAnsi="Times New Roman" w:cs="Times New Roman"/>
        </w:rPr>
        <w:t>ę</w:t>
      </w:r>
      <w:r>
        <w:rPr>
          <w:rStyle w:val="Domylnaczcionkaakapitu"/>
          <w:rFonts w:ascii="Times New Roman" w:eastAsia="Times New Roman" w:hAnsi="Times New Roman" w:cs="Times New Roman"/>
        </w:rPr>
        <w:t>cej niż</w:t>
      </w:r>
      <w:r>
        <w:rPr>
          <w:rStyle w:val="Domylnaczcionkaakapitu"/>
          <w:rFonts w:ascii="Times New Roman" w:eastAsia="TimesNewRoman" w:hAnsi="Times New Roman" w:cs="Times New Roman"/>
        </w:rPr>
        <w:t xml:space="preserve"> </w:t>
      </w:r>
      <w:r>
        <w:rPr>
          <w:rStyle w:val="Domylnaczcionkaakapitu"/>
          <w:rFonts w:ascii="Times New Roman" w:eastAsia="Times New Roman" w:hAnsi="Times New Roman" w:cs="Times New Roman"/>
        </w:rPr>
        <w:t>30% kosztów kwalifikowanych przez niego poniesionych.</w:t>
      </w:r>
    </w:p>
    <w:p w:rsidR="009665C6" w:rsidRDefault="009665C6" w:rsidP="009665C6">
      <w:pPr>
        <w:pStyle w:val="Standard"/>
        <w:numPr>
          <w:ilvl w:val="0"/>
          <w:numId w:val="11"/>
        </w:numPr>
        <w:tabs>
          <w:tab w:val="left" w:pos="284"/>
        </w:tabs>
        <w:autoSpaceDE w:val="0"/>
        <w:ind w:left="284" w:hanging="284"/>
        <w:jc w:val="both"/>
      </w:pPr>
      <w:r>
        <w:rPr>
          <w:rStyle w:val="Domylnaczcionkaakapitu"/>
          <w:rFonts w:ascii="Times New Roman" w:eastAsia="Times New Roman" w:hAnsi="Times New Roman" w:cs="Times New Roman"/>
        </w:rPr>
        <w:t xml:space="preserve">Poziom dofinansowania ze </w:t>
      </w:r>
      <w:r>
        <w:rPr>
          <w:rStyle w:val="Domylnaczcionkaakapitu"/>
          <w:rFonts w:ascii="Times New Roman" w:eastAsia="TimesNewRoman" w:hAnsi="Times New Roman" w:cs="Times New Roman"/>
        </w:rPr>
        <w:t>ś</w:t>
      </w:r>
      <w:r>
        <w:rPr>
          <w:rStyle w:val="Domylnaczcionkaakapitu"/>
          <w:rFonts w:ascii="Times New Roman" w:eastAsia="Times New Roman" w:hAnsi="Times New Roman" w:cs="Times New Roman"/>
        </w:rPr>
        <w:t>rodków Gminy Miasta Puck na zadania zwi</w:t>
      </w:r>
      <w:r>
        <w:rPr>
          <w:rStyle w:val="Domylnaczcionkaakapitu"/>
          <w:rFonts w:ascii="Times New Roman" w:eastAsia="TimesNewRoman" w:hAnsi="Times New Roman" w:cs="Times New Roman"/>
        </w:rPr>
        <w:t>ą</w:t>
      </w:r>
      <w:r>
        <w:rPr>
          <w:rStyle w:val="Domylnaczcionkaakapitu"/>
          <w:rFonts w:ascii="Times New Roman" w:eastAsia="Times New Roman" w:hAnsi="Times New Roman" w:cs="Times New Roman"/>
        </w:rPr>
        <w:t>zane z modernizacj</w:t>
      </w:r>
      <w:r>
        <w:rPr>
          <w:rStyle w:val="Domylnaczcionkaakapitu"/>
          <w:rFonts w:ascii="Times New Roman" w:eastAsia="TimesNewRoman" w:hAnsi="Times New Roman" w:cs="Times New Roman"/>
        </w:rPr>
        <w:t xml:space="preserve">ą </w:t>
      </w:r>
      <w:r>
        <w:rPr>
          <w:rStyle w:val="Domylnaczcionkaakapitu"/>
          <w:rFonts w:ascii="Times New Roman" w:eastAsia="Times New Roman" w:hAnsi="Times New Roman" w:cs="Times New Roman"/>
        </w:rPr>
        <w:t>systemów grzewczych dla odbiorcy ostatecznego wyn</w:t>
      </w:r>
      <w:r>
        <w:rPr>
          <w:rStyle w:val="Domylnaczcionkaakapitu"/>
          <w:rFonts w:ascii="Times New Roman" w:eastAsia="TimesNewRoman" w:hAnsi="Times New Roman" w:cs="Times New Roman"/>
        </w:rPr>
        <w:t>osi</w:t>
      </w:r>
      <w:r>
        <w:rPr>
          <w:rStyle w:val="Domylnaczcionkaakapitu"/>
          <w:rFonts w:ascii="Times New Roman" w:eastAsia="Times New Roman" w:hAnsi="Times New Roman" w:cs="Times New Roman"/>
        </w:rPr>
        <w:t xml:space="preserve"> niemniej niż </w:t>
      </w:r>
      <w:r>
        <w:rPr>
          <w:rStyle w:val="Domylnaczcionkaakapitu"/>
          <w:rFonts w:ascii="Times New Roman" w:eastAsia="TimesNewRoman" w:hAnsi="Times New Roman" w:cs="Times New Roman"/>
        </w:rPr>
        <w:t>5</w:t>
      </w:r>
      <w:r>
        <w:rPr>
          <w:rStyle w:val="Domylnaczcionkaakapitu"/>
          <w:rFonts w:ascii="Times New Roman" w:eastAsia="Times New Roman" w:hAnsi="Times New Roman" w:cs="Times New Roman"/>
        </w:rPr>
        <w:t>% kosztów kwalifikowanych przez niego poniesionych.</w:t>
      </w:r>
    </w:p>
    <w:p w:rsidR="009665C6" w:rsidRDefault="009665C6" w:rsidP="009665C6">
      <w:pPr>
        <w:pStyle w:val="Standard"/>
        <w:numPr>
          <w:ilvl w:val="0"/>
          <w:numId w:val="11"/>
        </w:numPr>
        <w:tabs>
          <w:tab w:val="left" w:pos="284"/>
        </w:tabs>
        <w:autoSpaceDE w:val="0"/>
        <w:ind w:left="284" w:hanging="284"/>
        <w:jc w:val="both"/>
      </w:pPr>
      <w:r>
        <w:rPr>
          <w:rStyle w:val="Domylnaczcionkaakapitu"/>
          <w:rFonts w:ascii="Times New Roman" w:eastAsia="Times New Roman" w:hAnsi="Times New Roman" w:cs="Times New Roman"/>
        </w:rPr>
        <w:t>Gmina Miasta Puck określi górną granicę dofinansowania, w zależności od ilości złożonych wniosków.</w:t>
      </w:r>
    </w:p>
    <w:p w:rsidR="009665C6" w:rsidRDefault="009665C6" w:rsidP="009665C6">
      <w:pPr>
        <w:pStyle w:val="Standard"/>
        <w:numPr>
          <w:ilvl w:val="0"/>
          <w:numId w:val="11"/>
        </w:numPr>
        <w:tabs>
          <w:tab w:val="left" w:pos="284"/>
        </w:tabs>
        <w:autoSpaceDE w:val="0"/>
        <w:ind w:left="284" w:hanging="284"/>
        <w:jc w:val="both"/>
      </w:pPr>
      <w:r>
        <w:rPr>
          <w:rStyle w:val="Domylnaczcionkaakapitu"/>
          <w:rFonts w:ascii="Times New Roman" w:eastAsia="Times New Roman" w:hAnsi="Times New Roman" w:cs="Times New Roman"/>
        </w:rPr>
        <w:t>Ostateczna kwota dofinansowania jest zależna od poziomu dofinansowania uzyskanego przez Gminę Miasta Puck w ramach konkursu ogłoszonego przez Wojewódzki Fundusz Ochrony Środowiska i Gospodarki Wodnej w Gdańsku.</w:t>
      </w:r>
    </w:p>
    <w:p w:rsidR="009665C6" w:rsidRDefault="009665C6" w:rsidP="009665C6">
      <w:pPr>
        <w:pStyle w:val="Standard"/>
        <w:spacing w:line="240" w:lineRule="auto"/>
        <w:jc w:val="center"/>
        <w:rPr>
          <w:rFonts w:ascii="Times New Roman" w:eastAsia="Times New Roman" w:hAnsi="Times New Roman" w:cs="Times New Roman"/>
          <w:b/>
          <w:bCs/>
        </w:rPr>
      </w:pPr>
      <w:r>
        <w:rPr>
          <w:rFonts w:ascii="Times New Roman" w:eastAsia="Times New Roman" w:hAnsi="Times New Roman" w:cs="Times New Roman"/>
          <w:b/>
          <w:bCs/>
        </w:rPr>
        <w:t>§8</w:t>
      </w:r>
    </w:p>
    <w:p w:rsidR="009665C6" w:rsidRDefault="009665C6" w:rsidP="009665C6">
      <w:pPr>
        <w:pStyle w:val="Akapitzlist"/>
        <w:widowControl/>
        <w:numPr>
          <w:ilvl w:val="0"/>
          <w:numId w:val="16"/>
        </w:numPr>
        <w:suppressAutoHyphens w:val="0"/>
        <w:ind w:left="284" w:hanging="284"/>
        <w:jc w:val="both"/>
        <w:textAlignment w:val="auto"/>
        <w:rPr>
          <w:rFonts w:ascii="Times New Roman" w:hAnsi="Times New Roman" w:cs="Times New Roman"/>
          <w:kern w:val="0"/>
          <w:lang w:bidi="ar-SA"/>
        </w:rPr>
      </w:pPr>
      <w:r>
        <w:rPr>
          <w:rFonts w:ascii="Times New Roman" w:hAnsi="Times New Roman" w:cs="Times New Roman"/>
          <w:kern w:val="0"/>
          <w:lang w:bidi="ar-SA"/>
        </w:rPr>
        <w:t>Wnioski oceniane są przez komisję oceniającą (w skład komisji wchodzą pracownicy Urzędu Miejskiego),</w:t>
      </w:r>
      <w:r>
        <w:rPr>
          <w:rFonts w:ascii="Times New Roman" w:hAnsi="Times New Roman" w:cs="Times New Roman"/>
          <w:kern w:val="0"/>
          <w:lang w:bidi="ar-SA"/>
        </w:rPr>
        <w:br/>
        <w:t>z uwzględnieniem wymogów niniejszego Regulaminu, stosując zasady określone przez Wojewódzki Fundusz Ochrony Środowiska i Gospodarki Wodnej w Gdańsku dla konkursu „Czyste powietrze Pomorza”</w:t>
      </w:r>
    </w:p>
    <w:p w:rsidR="009665C6" w:rsidRDefault="009665C6" w:rsidP="009665C6">
      <w:pPr>
        <w:pStyle w:val="Akapitzlist"/>
        <w:widowControl/>
        <w:numPr>
          <w:ilvl w:val="0"/>
          <w:numId w:val="16"/>
        </w:numPr>
        <w:suppressAutoHyphens w:val="0"/>
        <w:ind w:left="284" w:hanging="284"/>
        <w:jc w:val="both"/>
        <w:textAlignment w:val="auto"/>
        <w:rPr>
          <w:rFonts w:ascii="Times New Roman" w:hAnsi="Times New Roman" w:cs="Times New Roman"/>
          <w:kern w:val="0"/>
          <w:szCs w:val="23"/>
          <w:lang w:bidi="ar-SA"/>
        </w:rPr>
      </w:pPr>
      <w:r>
        <w:rPr>
          <w:rFonts w:ascii="Times New Roman" w:hAnsi="Times New Roman" w:cs="Times New Roman"/>
          <w:kern w:val="0"/>
          <w:szCs w:val="23"/>
          <w:lang w:bidi="ar-SA"/>
        </w:rPr>
        <w:t>Wnioskodawca zobowiązany jest, po otrzymaniu zawiadomienia o zakwalifikowaniu zadania</w:t>
      </w:r>
      <w:r>
        <w:rPr>
          <w:rFonts w:ascii="Times New Roman" w:hAnsi="Times New Roman" w:cs="Times New Roman"/>
          <w:kern w:val="0"/>
          <w:szCs w:val="23"/>
          <w:lang w:bidi="ar-SA"/>
        </w:rPr>
        <w:br/>
        <w:t>do dofinansowania, spełnić wszystkie warunki formalne konieczne do podpisania umowy z Miastem.</w:t>
      </w:r>
    </w:p>
    <w:p w:rsidR="009665C6" w:rsidRDefault="009665C6" w:rsidP="009665C6">
      <w:pPr>
        <w:pStyle w:val="Standard"/>
        <w:spacing w:line="240" w:lineRule="auto"/>
        <w:jc w:val="center"/>
        <w:rPr>
          <w:rFonts w:ascii="Times New Roman" w:hAnsi="Times New Roman" w:cs="Times New Roman"/>
          <w:b/>
          <w:bCs/>
        </w:rPr>
      </w:pPr>
      <w:r>
        <w:rPr>
          <w:rFonts w:ascii="Times New Roman" w:hAnsi="Times New Roman" w:cs="Times New Roman"/>
          <w:b/>
          <w:bCs/>
        </w:rPr>
        <w:t>§9</w:t>
      </w:r>
    </w:p>
    <w:p w:rsidR="009665C6" w:rsidRDefault="009665C6" w:rsidP="009665C6">
      <w:pPr>
        <w:pStyle w:val="Akapitzlist"/>
        <w:widowControl/>
        <w:numPr>
          <w:ilvl w:val="0"/>
          <w:numId w:val="17"/>
        </w:numPr>
        <w:suppressAutoHyphens w:val="0"/>
        <w:ind w:left="284" w:hanging="284"/>
        <w:jc w:val="both"/>
        <w:textAlignment w:val="auto"/>
      </w:pPr>
      <w:r>
        <w:rPr>
          <w:rStyle w:val="Domylnaczcionkaakapitu"/>
          <w:rFonts w:ascii="Times New Roman" w:hAnsi="Times New Roman" w:cs="Times New Roman"/>
          <w:kern w:val="0"/>
          <w:szCs w:val="23"/>
          <w:lang w:bidi="ar-SA"/>
        </w:rPr>
        <w:t>Po zakończeniu inwestycji, wnioskodawca rozlicza się z wykonania zadania, przedkładając następujące dokumenty:</w:t>
      </w:r>
    </w:p>
    <w:p w:rsidR="009665C6" w:rsidRDefault="009665C6" w:rsidP="009665C6">
      <w:pPr>
        <w:pStyle w:val="Akapitzlist"/>
        <w:widowControl/>
        <w:numPr>
          <w:ilvl w:val="0"/>
          <w:numId w:val="18"/>
        </w:numPr>
        <w:suppressAutoHyphens w:val="0"/>
        <w:jc w:val="both"/>
        <w:textAlignment w:val="auto"/>
        <w:rPr>
          <w:rFonts w:ascii="Times New Roman" w:hAnsi="Times New Roman" w:cs="Times New Roman"/>
          <w:kern w:val="0"/>
          <w:szCs w:val="23"/>
          <w:lang w:bidi="ar-SA"/>
        </w:rPr>
      </w:pPr>
      <w:r>
        <w:rPr>
          <w:rFonts w:ascii="Times New Roman" w:hAnsi="Times New Roman" w:cs="Times New Roman"/>
          <w:kern w:val="0"/>
          <w:szCs w:val="23"/>
          <w:lang w:bidi="ar-SA"/>
        </w:rPr>
        <w:t>kopie rachunków lub faktur dokumentujących nakłady poniesione na ten cel, potwierdzone za zgodność z oryginałem przez przyjmującego wniosek,</w:t>
      </w:r>
    </w:p>
    <w:p w:rsidR="009665C6" w:rsidRDefault="009665C6" w:rsidP="009665C6">
      <w:pPr>
        <w:pStyle w:val="Akapitzlist"/>
        <w:widowControl/>
        <w:numPr>
          <w:ilvl w:val="0"/>
          <w:numId w:val="18"/>
        </w:numPr>
        <w:suppressAutoHyphens w:val="0"/>
        <w:jc w:val="both"/>
        <w:textAlignment w:val="auto"/>
      </w:pPr>
      <w:r>
        <w:rPr>
          <w:rStyle w:val="Domylnaczcionkaakapitu"/>
          <w:rFonts w:ascii="Times New Roman" w:hAnsi="Times New Roman" w:cs="Times New Roman"/>
          <w:kern w:val="0"/>
          <w:szCs w:val="23"/>
          <w:lang w:bidi="ar-SA"/>
        </w:rPr>
        <w:t>kopie dokumentów odbioru, które zostały wystawione przez właściwe organy, potwierdzone za zgodność z oryginałem przez przyjmującego wniosek,</w:t>
      </w:r>
    </w:p>
    <w:p w:rsidR="009665C6" w:rsidRDefault="009665C6" w:rsidP="009665C6">
      <w:pPr>
        <w:pStyle w:val="Akapitzlist"/>
        <w:widowControl/>
        <w:numPr>
          <w:ilvl w:val="0"/>
          <w:numId w:val="18"/>
        </w:numPr>
        <w:suppressAutoHyphens w:val="0"/>
        <w:jc w:val="both"/>
        <w:textAlignment w:val="auto"/>
        <w:rPr>
          <w:rFonts w:ascii="Times New Roman" w:hAnsi="Times New Roman" w:cs="Times New Roman"/>
          <w:kern w:val="0"/>
          <w:szCs w:val="23"/>
          <w:lang w:bidi="ar-SA"/>
        </w:rPr>
      </w:pPr>
      <w:r>
        <w:rPr>
          <w:rFonts w:ascii="Times New Roman" w:hAnsi="Times New Roman" w:cs="Times New Roman"/>
          <w:kern w:val="0"/>
          <w:szCs w:val="23"/>
          <w:lang w:bidi="ar-SA"/>
        </w:rPr>
        <w:t>dokumentacja fotograficzna nowej instalacji.</w:t>
      </w:r>
    </w:p>
    <w:p w:rsidR="009665C6" w:rsidRDefault="009665C6" w:rsidP="009665C6">
      <w:pPr>
        <w:pStyle w:val="Normalny"/>
        <w:widowControl/>
        <w:suppressAutoHyphens w:val="0"/>
        <w:autoSpaceDE/>
        <w:jc w:val="both"/>
        <w:textAlignment w:val="auto"/>
        <w:rPr>
          <w:kern w:val="0"/>
          <w:sz w:val="22"/>
          <w:szCs w:val="23"/>
          <w:lang w:eastAsia="pl-PL" w:bidi="ar-SA"/>
        </w:rPr>
      </w:pPr>
    </w:p>
    <w:p w:rsidR="009665C6" w:rsidRDefault="009665C6" w:rsidP="009665C6">
      <w:pPr>
        <w:pStyle w:val="Akapitzlist"/>
        <w:widowControl/>
        <w:numPr>
          <w:ilvl w:val="0"/>
          <w:numId w:val="17"/>
        </w:numPr>
        <w:suppressAutoHyphens w:val="0"/>
        <w:ind w:left="284" w:hanging="295"/>
        <w:jc w:val="both"/>
        <w:textAlignment w:val="auto"/>
      </w:pPr>
      <w:r>
        <w:rPr>
          <w:rStyle w:val="Domylnaczcionkaakapitu"/>
          <w:rFonts w:ascii="Times New Roman" w:hAnsi="Times New Roman" w:cs="Times New Roman"/>
          <w:kern w:val="0"/>
          <w:szCs w:val="23"/>
          <w:lang w:bidi="ar-SA"/>
        </w:rPr>
        <w:t>Szczegółowy opis zadania, termin wykonania, wysokość dotacji, tryb płatności oraz sposób kontroli rozliczenia określać będzie umowa zawarta z otrzymującym dotację.</w:t>
      </w:r>
    </w:p>
    <w:p w:rsidR="009665C6" w:rsidRDefault="009665C6" w:rsidP="009665C6">
      <w:pPr>
        <w:pStyle w:val="Akapitzlist"/>
        <w:widowControl/>
        <w:numPr>
          <w:ilvl w:val="0"/>
          <w:numId w:val="17"/>
        </w:numPr>
        <w:suppressAutoHyphens w:val="0"/>
        <w:ind w:left="284" w:hanging="284"/>
        <w:jc w:val="both"/>
        <w:textAlignment w:val="auto"/>
        <w:rPr>
          <w:rFonts w:ascii="Times New Roman" w:hAnsi="Times New Roman" w:cs="Times New Roman"/>
          <w:kern w:val="0"/>
          <w:szCs w:val="23"/>
          <w:lang w:bidi="ar-SA"/>
        </w:rPr>
      </w:pPr>
      <w:r>
        <w:rPr>
          <w:rFonts w:ascii="Times New Roman" w:hAnsi="Times New Roman" w:cs="Times New Roman"/>
          <w:kern w:val="0"/>
          <w:szCs w:val="23"/>
          <w:lang w:bidi="ar-SA"/>
        </w:rPr>
        <w:t>Zadanie objęte dofinansowaniem zrealizowane winno być do dnia 30 listopada 2014r.</w:t>
      </w:r>
    </w:p>
    <w:p w:rsidR="009665C6" w:rsidRDefault="009665C6" w:rsidP="009665C6">
      <w:pPr>
        <w:pStyle w:val="Akapitzlist"/>
        <w:widowControl/>
        <w:numPr>
          <w:ilvl w:val="0"/>
          <w:numId w:val="17"/>
        </w:numPr>
        <w:suppressAutoHyphens w:val="0"/>
        <w:ind w:left="284" w:hanging="284"/>
        <w:jc w:val="both"/>
        <w:textAlignment w:val="auto"/>
      </w:pPr>
      <w:r>
        <w:rPr>
          <w:rStyle w:val="Domylnaczcionkaakapitu"/>
          <w:rFonts w:ascii="Times New Roman" w:hAnsi="Times New Roman" w:cs="Times New Roman"/>
          <w:kern w:val="0"/>
          <w:szCs w:val="23"/>
          <w:lang w:bidi="ar-SA"/>
        </w:rPr>
        <w:t>Umowa z Wnioskodawcą, zostanie zawarta po wykonaniu zadania oraz po przedstawieniu wymaganych dokumentów i faktur.</w:t>
      </w:r>
    </w:p>
    <w:p w:rsidR="009665C6" w:rsidRDefault="009665C6" w:rsidP="009665C6">
      <w:pPr>
        <w:pStyle w:val="Akapitzlist"/>
        <w:widowControl/>
        <w:numPr>
          <w:ilvl w:val="0"/>
          <w:numId w:val="17"/>
        </w:numPr>
        <w:suppressAutoHyphens w:val="0"/>
        <w:ind w:left="284" w:hanging="284"/>
        <w:jc w:val="both"/>
        <w:textAlignment w:val="auto"/>
      </w:pPr>
      <w:r>
        <w:rPr>
          <w:rStyle w:val="Domylnaczcionkaakapitu"/>
          <w:rFonts w:ascii="Times New Roman" w:hAnsi="Times New Roman" w:cs="Times New Roman"/>
          <w:kern w:val="0"/>
          <w:szCs w:val="23"/>
          <w:lang w:bidi="ar-SA"/>
        </w:rPr>
        <w:t>Dofinansowaniem objęte zostaną udokumentowane wydatki, poniesione przez Wnioskodawcę w terminie</w:t>
      </w:r>
      <w:r>
        <w:rPr>
          <w:rStyle w:val="Domylnaczcionkaakapitu"/>
          <w:rFonts w:ascii="Times New Roman" w:hAnsi="Times New Roman" w:cs="Times New Roman"/>
          <w:kern w:val="0"/>
          <w:szCs w:val="23"/>
          <w:lang w:bidi="ar-SA"/>
        </w:rPr>
        <w:br/>
        <w:t>po ogłoszeniu wyników konkursu ogłoszonego przez Wojewódzki Fundusz Ochrony Środowiska i Gospodarki Wodnej w Gdańsku.</w:t>
      </w:r>
    </w:p>
    <w:p w:rsidR="009665C6" w:rsidRDefault="009665C6" w:rsidP="009665C6">
      <w:pPr>
        <w:pStyle w:val="Standard"/>
        <w:spacing w:line="240" w:lineRule="auto"/>
        <w:rPr>
          <w:rFonts w:ascii="Times New Roman" w:hAnsi="Times New Roman" w:cs="Times New Roman"/>
        </w:rPr>
      </w:pPr>
    </w:p>
    <w:p w:rsidR="00590324" w:rsidRDefault="009665C6">
      <w:bookmarkStart w:id="0" w:name="_GoBack"/>
      <w:bookmarkEnd w:id="0"/>
    </w:p>
    <w:sectPr w:rsidR="00590324">
      <w:pgSz w:w="12240" w:h="15840"/>
      <w:pgMar w:top="1021" w:right="1134" w:bottom="1021"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NewRoman">
    <w:charset w:val="00"/>
    <w:family w:val="roman"/>
    <w:pitch w:val="default"/>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0058D"/>
    <w:multiLevelType w:val="multilevel"/>
    <w:tmpl w:val="40E276C0"/>
    <w:lvl w:ilvl="0">
      <w:start w:val="1"/>
      <w:numFmt w:val="lowerLetter"/>
      <w:lvlText w:val="%1)"/>
      <w:lvlJc w:val="left"/>
      <w:pPr>
        <w:ind w:left="1320" w:hanging="360"/>
      </w:pPr>
    </w:lvl>
    <w:lvl w:ilvl="1">
      <w:start w:val="1"/>
      <w:numFmt w:val="lowerLetter"/>
      <w:lvlText w:val="%2."/>
      <w:lvlJc w:val="left"/>
      <w:pPr>
        <w:ind w:left="2040" w:hanging="360"/>
      </w:pPr>
    </w:lvl>
    <w:lvl w:ilvl="2">
      <w:start w:val="1"/>
      <w:numFmt w:val="lowerRoman"/>
      <w:lvlText w:val="%3."/>
      <w:lvlJc w:val="right"/>
      <w:pPr>
        <w:ind w:left="2760" w:hanging="180"/>
      </w:pPr>
    </w:lvl>
    <w:lvl w:ilvl="3">
      <w:start w:val="1"/>
      <w:numFmt w:val="decimal"/>
      <w:lvlText w:val="%4."/>
      <w:lvlJc w:val="left"/>
      <w:pPr>
        <w:ind w:left="3480" w:hanging="360"/>
      </w:pPr>
    </w:lvl>
    <w:lvl w:ilvl="4">
      <w:start w:val="1"/>
      <w:numFmt w:val="lowerLetter"/>
      <w:lvlText w:val="%5."/>
      <w:lvlJc w:val="left"/>
      <w:pPr>
        <w:ind w:left="4200" w:hanging="360"/>
      </w:pPr>
    </w:lvl>
    <w:lvl w:ilvl="5">
      <w:start w:val="1"/>
      <w:numFmt w:val="lowerRoman"/>
      <w:lvlText w:val="%6."/>
      <w:lvlJc w:val="right"/>
      <w:pPr>
        <w:ind w:left="4920" w:hanging="180"/>
      </w:pPr>
    </w:lvl>
    <w:lvl w:ilvl="6">
      <w:start w:val="1"/>
      <w:numFmt w:val="decimal"/>
      <w:lvlText w:val="%7."/>
      <w:lvlJc w:val="left"/>
      <w:pPr>
        <w:ind w:left="5640" w:hanging="360"/>
      </w:pPr>
    </w:lvl>
    <w:lvl w:ilvl="7">
      <w:start w:val="1"/>
      <w:numFmt w:val="lowerLetter"/>
      <w:lvlText w:val="%8."/>
      <w:lvlJc w:val="left"/>
      <w:pPr>
        <w:ind w:left="6360" w:hanging="360"/>
      </w:pPr>
    </w:lvl>
    <w:lvl w:ilvl="8">
      <w:start w:val="1"/>
      <w:numFmt w:val="lowerRoman"/>
      <w:lvlText w:val="%9."/>
      <w:lvlJc w:val="right"/>
      <w:pPr>
        <w:ind w:left="7080" w:hanging="180"/>
      </w:pPr>
    </w:lvl>
  </w:abstractNum>
  <w:abstractNum w:abstractNumId="1">
    <w:nsid w:val="182D2DB8"/>
    <w:multiLevelType w:val="multilevel"/>
    <w:tmpl w:val="3544E20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nsid w:val="1A252893"/>
    <w:multiLevelType w:val="multilevel"/>
    <w:tmpl w:val="8B7EE0AE"/>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
    <w:nsid w:val="24BC66AE"/>
    <w:multiLevelType w:val="multilevel"/>
    <w:tmpl w:val="D62E56E6"/>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
    <w:nsid w:val="2BD24832"/>
    <w:multiLevelType w:val="multilevel"/>
    <w:tmpl w:val="CFB02D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5">
    <w:nsid w:val="2BF87DFF"/>
    <w:multiLevelType w:val="multilevel"/>
    <w:tmpl w:val="04021E82"/>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6">
    <w:nsid w:val="519A4BB6"/>
    <w:multiLevelType w:val="multilevel"/>
    <w:tmpl w:val="96B4217E"/>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7">
    <w:nsid w:val="545059D4"/>
    <w:multiLevelType w:val="multilevel"/>
    <w:tmpl w:val="E272AB0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nsid w:val="589E7856"/>
    <w:multiLevelType w:val="multilevel"/>
    <w:tmpl w:val="8B0CAB7C"/>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9">
    <w:nsid w:val="591D76D4"/>
    <w:multiLevelType w:val="multilevel"/>
    <w:tmpl w:val="03229E7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nsid w:val="5C9E751A"/>
    <w:multiLevelType w:val="multilevel"/>
    <w:tmpl w:val="901C1764"/>
    <w:lvl w:ilvl="0">
      <w:start w:val="1"/>
      <w:numFmt w:val="decimal"/>
      <w:lvlText w:val="%1."/>
      <w:lvlJc w:val="left"/>
      <w:pPr>
        <w:ind w:left="502"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1">
    <w:nsid w:val="63D249CA"/>
    <w:multiLevelType w:val="multilevel"/>
    <w:tmpl w:val="2472ACAC"/>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2">
    <w:nsid w:val="6B26534E"/>
    <w:multiLevelType w:val="multilevel"/>
    <w:tmpl w:val="2F3672EA"/>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3">
    <w:nsid w:val="6E841B2F"/>
    <w:multiLevelType w:val="multilevel"/>
    <w:tmpl w:val="3FAAAFE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nsid w:val="6FAB437F"/>
    <w:multiLevelType w:val="multilevel"/>
    <w:tmpl w:val="325675C2"/>
    <w:lvl w:ilvl="0">
      <w:start w:val="1"/>
      <w:numFmt w:val="decimal"/>
      <w:lvlText w:val="%1)"/>
      <w:lvlJc w:val="left"/>
      <w:pPr>
        <w:ind w:left="600" w:hanging="360"/>
      </w:pPr>
      <w:rPr>
        <w:sz w:val="22"/>
      </w:r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15">
    <w:nsid w:val="72480538"/>
    <w:multiLevelType w:val="multilevel"/>
    <w:tmpl w:val="AEEC135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6">
    <w:nsid w:val="74A82253"/>
    <w:multiLevelType w:val="multilevel"/>
    <w:tmpl w:val="EF682D8E"/>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7">
    <w:nsid w:val="7CDC5037"/>
    <w:multiLevelType w:val="multilevel"/>
    <w:tmpl w:val="0D3ABDB8"/>
    <w:lvl w:ilvl="0">
      <w:start w:val="1"/>
      <w:numFmt w:val="lowerLetter"/>
      <w:lvlText w:val="%1)"/>
      <w:lvlJc w:val="left"/>
      <w:pPr>
        <w:ind w:left="1320" w:hanging="360"/>
      </w:pPr>
      <w:rPr>
        <w:rFonts w:ascii="Times New Roman" w:eastAsia="Times New Roman" w:hAnsi="Times New Roman" w:cs="Times New Roman"/>
      </w:rPr>
    </w:lvl>
    <w:lvl w:ilvl="1">
      <w:numFmt w:val="bullet"/>
      <w:lvlText w:val="o"/>
      <w:lvlJc w:val="left"/>
      <w:pPr>
        <w:ind w:left="2040" w:hanging="360"/>
      </w:pPr>
      <w:rPr>
        <w:rFonts w:ascii="Courier New" w:hAnsi="Courier New" w:cs="Courier New"/>
      </w:rPr>
    </w:lvl>
    <w:lvl w:ilvl="2">
      <w:numFmt w:val="bullet"/>
      <w:lvlText w:val=""/>
      <w:lvlJc w:val="left"/>
      <w:pPr>
        <w:ind w:left="2760" w:hanging="360"/>
      </w:pPr>
      <w:rPr>
        <w:rFonts w:ascii="Wingdings" w:hAnsi="Wingdings"/>
      </w:rPr>
    </w:lvl>
    <w:lvl w:ilvl="3">
      <w:numFmt w:val="bullet"/>
      <w:lvlText w:val=""/>
      <w:lvlJc w:val="left"/>
      <w:pPr>
        <w:ind w:left="3480" w:hanging="360"/>
      </w:pPr>
      <w:rPr>
        <w:rFonts w:ascii="Symbol" w:hAnsi="Symbol"/>
      </w:rPr>
    </w:lvl>
    <w:lvl w:ilvl="4">
      <w:numFmt w:val="bullet"/>
      <w:lvlText w:val="o"/>
      <w:lvlJc w:val="left"/>
      <w:pPr>
        <w:ind w:left="4200" w:hanging="360"/>
      </w:pPr>
      <w:rPr>
        <w:rFonts w:ascii="Courier New" w:hAnsi="Courier New" w:cs="Courier New"/>
      </w:rPr>
    </w:lvl>
    <w:lvl w:ilvl="5">
      <w:numFmt w:val="bullet"/>
      <w:lvlText w:val=""/>
      <w:lvlJc w:val="left"/>
      <w:pPr>
        <w:ind w:left="4920" w:hanging="360"/>
      </w:pPr>
      <w:rPr>
        <w:rFonts w:ascii="Wingdings" w:hAnsi="Wingdings"/>
      </w:rPr>
    </w:lvl>
    <w:lvl w:ilvl="6">
      <w:numFmt w:val="bullet"/>
      <w:lvlText w:val=""/>
      <w:lvlJc w:val="left"/>
      <w:pPr>
        <w:ind w:left="5640" w:hanging="360"/>
      </w:pPr>
      <w:rPr>
        <w:rFonts w:ascii="Symbol" w:hAnsi="Symbol"/>
      </w:rPr>
    </w:lvl>
    <w:lvl w:ilvl="7">
      <w:numFmt w:val="bullet"/>
      <w:lvlText w:val="o"/>
      <w:lvlJc w:val="left"/>
      <w:pPr>
        <w:ind w:left="6360" w:hanging="360"/>
      </w:pPr>
      <w:rPr>
        <w:rFonts w:ascii="Courier New" w:hAnsi="Courier New" w:cs="Courier New"/>
      </w:rPr>
    </w:lvl>
    <w:lvl w:ilvl="8">
      <w:numFmt w:val="bullet"/>
      <w:lvlText w:val=""/>
      <w:lvlJc w:val="left"/>
      <w:pPr>
        <w:ind w:left="7080" w:hanging="360"/>
      </w:pPr>
      <w:rPr>
        <w:rFonts w:ascii="Wingdings" w:hAnsi="Wingdings"/>
      </w:rPr>
    </w:lvl>
  </w:abstractNum>
  <w:num w:numId="1">
    <w:abstractNumId w:val="8"/>
  </w:num>
  <w:num w:numId="2">
    <w:abstractNumId w:val="10"/>
  </w:num>
  <w:num w:numId="3">
    <w:abstractNumId w:val="14"/>
  </w:num>
  <w:num w:numId="4">
    <w:abstractNumId w:val="17"/>
  </w:num>
  <w:num w:numId="5">
    <w:abstractNumId w:val="0"/>
  </w:num>
  <w:num w:numId="6">
    <w:abstractNumId w:val="2"/>
  </w:num>
  <w:num w:numId="7">
    <w:abstractNumId w:val="12"/>
  </w:num>
  <w:num w:numId="8">
    <w:abstractNumId w:val="5"/>
  </w:num>
  <w:num w:numId="9">
    <w:abstractNumId w:val="15"/>
  </w:num>
  <w:num w:numId="10">
    <w:abstractNumId w:val="7"/>
  </w:num>
  <w:num w:numId="11">
    <w:abstractNumId w:val="16"/>
  </w:num>
  <w:num w:numId="12">
    <w:abstractNumId w:val="3"/>
  </w:num>
  <w:num w:numId="13">
    <w:abstractNumId w:val="9"/>
  </w:num>
  <w:num w:numId="14">
    <w:abstractNumId w:val="1"/>
  </w:num>
  <w:num w:numId="15">
    <w:abstractNumId w:val="13"/>
  </w:num>
  <w:num w:numId="16">
    <w:abstractNumId w:val="4"/>
  </w:num>
  <w:num w:numId="17">
    <w:abstractNumId w:val="1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5C6"/>
    <w:rsid w:val="001E7CD5"/>
    <w:rsid w:val="00295C33"/>
    <w:rsid w:val="002A7A25"/>
    <w:rsid w:val="00343F84"/>
    <w:rsid w:val="009665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8BE9CE-7F8F-42A9-B270-7A9FD0B06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9665C6"/>
    <w:pPr>
      <w:widowControl w:val="0"/>
      <w:suppressAutoHyphens/>
      <w:autoSpaceDN w:val="0"/>
      <w:spacing w:after="200" w:line="276" w:lineRule="auto"/>
      <w:textAlignment w:val="baseline"/>
    </w:pPr>
    <w:rPr>
      <w:rFonts w:ascii="Calibri" w:eastAsia="Calibri" w:hAnsi="Calibri" w:cs="Calibri"/>
      <w:kern w:val="3"/>
      <w:lang w:eastAsia="pl-PL" w:bidi="hi-IN"/>
    </w:rPr>
  </w:style>
  <w:style w:type="paragraph" w:customStyle="1" w:styleId="Normalny">
    <w:name w:val="Normalny"/>
    <w:rsid w:val="009665C6"/>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Akapitzlist">
    <w:name w:val="Akapit z listą"/>
    <w:basedOn w:val="Standard"/>
    <w:rsid w:val="009665C6"/>
    <w:pPr>
      <w:ind w:left="708"/>
    </w:pPr>
  </w:style>
  <w:style w:type="character" w:customStyle="1" w:styleId="Domylnaczcionkaakapitu">
    <w:name w:val="Domyślna czcionka akapitu"/>
    <w:rsid w:val="009665C6"/>
  </w:style>
  <w:style w:type="character" w:customStyle="1" w:styleId="Hipercze">
    <w:name w:val="Hiperłącze"/>
    <w:basedOn w:val="Domylnaczcionkaakapitu"/>
    <w:rsid w:val="009665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astopuck.pl/" TargetMode="External"/><Relationship Id="rId3" Type="http://schemas.openxmlformats.org/officeDocument/2006/relationships/settings" Target="settings.xml"/><Relationship Id="rId7" Type="http://schemas.openxmlformats.org/officeDocument/2006/relationships/hyperlink" Target="http://www.miastopuc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astopuck.pl/" TargetMode="External"/><Relationship Id="rId5" Type="http://schemas.openxmlformats.org/officeDocument/2006/relationships/hyperlink" Target="http://www.miastopuck.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1104</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gok1</dc:creator>
  <cp:keywords/>
  <dc:description/>
  <cp:lastModifiedBy>gok1</cp:lastModifiedBy>
  <cp:revision>1</cp:revision>
  <dcterms:created xsi:type="dcterms:W3CDTF">2014-04-29T11:43:00Z</dcterms:created>
  <dcterms:modified xsi:type="dcterms:W3CDTF">2014-04-29T11:44:00Z</dcterms:modified>
</cp:coreProperties>
</file>